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CE51A0" w14:textId="77777777" w:rsidR="00BD1E92" w:rsidRDefault="004B748D">
      <w:pPr>
        <w:pStyle w:val="Corpsdetexte21"/>
        <w:spacing w:before="720" w:after="720"/>
        <w:rPr>
          <w:rFonts w:ascii="Calibri" w:hAnsi="Calibri"/>
          <w:sz w:val="40"/>
          <w:szCs w:val="40"/>
        </w:rPr>
      </w:pPr>
      <w:r>
        <w:rPr>
          <w:noProof/>
        </w:rPr>
        <w:drawing>
          <wp:inline distT="0" distB="0" distL="0" distR="0" wp14:anchorId="57918C88" wp14:editId="05C91E71">
            <wp:extent cx="3129915" cy="1981200"/>
            <wp:effectExtent l="0" t="0" r="0" b="0"/>
            <wp:docPr id="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3"/>
                    <pic:cNvPicPr>
                      <a:picLocks noChangeAspect="1" noChangeArrowheads="1"/>
                    </pic:cNvPicPr>
                  </pic:nvPicPr>
                  <pic:blipFill>
                    <a:blip r:embed="rId8"/>
                    <a:stretch>
                      <a:fillRect/>
                    </a:stretch>
                  </pic:blipFill>
                  <pic:spPr bwMode="auto">
                    <a:xfrm>
                      <a:off x="0" y="0"/>
                      <a:ext cx="3129915" cy="1981200"/>
                    </a:xfrm>
                    <a:prstGeom prst="rect">
                      <a:avLst/>
                    </a:prstGeom>
                  </pic:spPr>
                </pic:pic>
              </a:graphicData>
            </a:graphic>
          </wp:inline>
        </w:drawing>
      </w:r>
    </w:p>
    <w:p w14:paraId="301E2491" w14:textId="77777777" w:rsidR="00BD1E92" w:rsidRDefault="004B748D">
      <w:pPr>
        <w:pStyle w:val="Titre5"/>
        <w:spacing w:before="240"/>
        <w:jc w:val="center"/>
        <w:rPr>
          <w:rFonts w:ascii="Calibri" w:hAnsi="Calibri"/>
          <w:sz w:val="40"/>
          <w:szCs w:val="40"/>
        </w:rPr>
      </w:pPr>
      <w:r>
        <w:rPr>
          <w:rFonts w:ascii="Calibri" w:hAnsi="Calibri"/>
          <w:noProof/>
          <w:sz w:val="40"/>
          <w:szCs w:val="40"/>
        </w:rPr>
        <w:drawing>
          <wp:anchor distT="0" distB="0" distL="114300" distR="114300" simplePos="0" relativeHeight="11" behindDoc="0" locked="0" layoutInCell="0" allowOverlap="1" wp14:anchorId="0FA19126" wp14:editId="444A05D8">
            <wp:simplePos x="0" y="0"/>
            <wp:positionH relativeFrom="column">
              <wp:posOffset>1537335</wp:posOffset>
            </wp:positionH>
            <wp:positionV relativeFrom="paragraph">
              <wp:posOffset>374650</wp:posOffset>
            </wp:positionV>
            <wp:extent cx="3295015" cy="738505"/>
            <wp:effectExtent l="0" t="0" r="0" b="0"/>
            <wp:wrapSquare wrapText="bothSides"/>
            <wp:docPr id="2" name="Image 1" descr="Description : Macintosh HD:Users:amandinebriffaut:Documents:MESHS:MESHS_Communication:PAO:Logotheque:Logos_Collectivites:Logo_CR-HDF:Logos-Partenaires:Logo Région HDF - partena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descr="Description : Macintosh HD:Users:amandinebriffaut:Documents:MESHS:MESHS_Communication:PAO:Logotheque:Logos_Collectivites:Logo_CR-HDF:Logos-Partenaires:Logo Région HDF - partenaire.jpg"/>
                    <pic:cNvPicPr>
                      <a:picLocks noChangeAspect="1" noChangeArrowheads="1"/>
                    </pic:cNvPicPr>
                  </pic:nvPicPr>
                  <pic:blipFill>
                    <a:blip r:embed="rId9"/>
                    <a:stretch>
                      <a:fillRect/>
                    </a:stretch>
                  </pic:blipFill>
                  <pic:spPr bwMode="auto">
                    <a:xfrm>
                      <a:off x="0" y="0"/>
                      <a:ext cx="3295015" cy="738505"/>
                    </a:xfrm>
                    <a:prstGeom prst="rect">
                      <a:avLst/>
                    </a:prstGeom>
                  </pic:spPr>
                </pic:pic>
              </a:graphicData>
            </a:graphic>
          </wp:anchor>
        </w:drawing>
      </w:r>
    </w:p>
    <w:p w14:paraId="0F6DA66C" w14:textId="77777777" w:rsidR="00BD1E92" w:rsidRDefault="00BD1E92">
      <w:pPr>
        <w:pStyle w:val="Titre5"/>
        <w:spacing w:before="240"/>
        <w:jc w:val="center"/>
        <w:rPr>
          <w:rFonts w:ascii="Calibri" w:hAnsi="Calibri"/>
          <w:sz w:val="40"/>
          <w:szCs w:val="40"/>
        </w:rPr>
      </w:pPr>
    </w:p>
    <w:p w14:paraId="7C96253E" w14:textId="77777777" w:rsidR="00BD1E92" w:rsidRDefault="00BD1E92">
      <w:pPr>
        <w:pStyle w:val="Titre5"/>
        <w:spacing w:before="240"/>
        <w:jc w:val="center"/>
        <w:rPr>
          <w:rFonts w:ascii="Calibri" w:hAnsi="Calibri"/>
          <w:sz w:val="40"/>
          <w:szCs w:val="40"/>
        </w:rPr>
      </w:pPr>
    </w:p>
    <w:p w14:paraId="271FBB94" w14:textId="77777777" w:rsidR="00BD1E92" w:rsidRDefault="00BD1E92"/>
    <w:p w14:paraId="076BE094" w14:textId="77777777" w:rsidR="00BD1E92" w:rsidRDefault="00BD1E92">
      <w:pPr>
        <w:pStyle w:val="Titre5"/>
        <w:pBdr>
          <w:top w:val="single" w:sz="4" w:space="1" w:color="000000"/>
        </w:pBdr>
        <w:spacing w:before="240"/>
        <w:jc w:val="center"/>
        <w:rPr>
          <w:rFonts w:ascii="Calibri" w:hAnsi="Calibri"/>
          <w:sz w:val="40"/>
          <w:szCs w:val="40"/>
        </w:rPr>
      </w:pPr>
    </w:p>
    <w:p w14:paraId="50935000" w14:textId="77777777" w:rsidR="00BD1E92" w:rsidRDefault="004B748D">
      <w:pPr>
        <w:pStyle w:val="Titre5"/>
        <w:pBdr>
          <w:top w:val="single" w:sz="4" w:space="1" w:color="000000"/>
        </w:pBdr>
        <w:spacing w:before="240"/>
        <w:jc w:val="center"/>
        <w:rPr>
          <w:rFonts w:ascii="Calibri" w:hAnsi="Calibri"/>
          <w:sz w:val="40"/>
          <w:szCs w:val="40"/>
        </w:rPr>
      </w:pPr>
      <w:r>
        <w:rPr>
          <w:rFonts w:ascii="Calibri" w:hAnsi="Calibri"/>
          <w:sz w:val="40"/>
          <w:szCs w:val="40"/>
        </w:rPr>
        <w:t>APPEL À PROJETS DE LA MESHS</w:t>
      </w:r>
    </w:p>
    <w:p w14:paraId="3E70FFB8" w14:textId="77777777" w:rsidR="00BD1E92" w:rsidRDefault="00BD1E92">
      <w:pPr>
        <w:jc w:val="center"/>
      </w:pPr>
    </w:p>
    <w:p w14:paraId="100F0904" w14:textId="77777777" w:rsidR="00BD1E92" w:rsidRDefault="004B748D">
      <w:pPr>
        <w:jc w:val="center"/>
        <w:rPr>
          <w:sz w:val="44"/>
          <w:szCs w:val="44"/>
        </w:rPr>
      </w:pPr>
      <w:r>
        <w:rPr>
          <w:sz w:val="44"/>
          <w:szCs w:val="44"/>
        </w:rPr>
        <w:t>« </w:t>
      </w:r>
      <w:r>
        <w:rPr>
          <w:b/>
          <w:bCs/>
          <w:sz w:val="44"/>
          <w:szCs w:val="44"/>
        </w:rPr>
        <w:t>MÉDIATION</w:t>
      </w:r>
      <w:r>
        <w:rPr>
          <w:sz w:val="44"/>
          <w:szCs w:val="44"/>
        </w:rPr>
        <w:t xml:space="preserve"> SCIENTIFIQUE</w:t>
      </w:r>
    </w:p>
    <w:p w14:paraId="2BD9A9C2" w14:textId="77777777" w:rsidR="00BD1E92" w:rsidRDefault="004B748D">
      <w:pPr>
        <w:jc w:val="center"/>
        <w:rPr>
          <w:sz w:val="44"/>
          <w:szCs w:val="44"/>
        </w:rPr>
      </w:pPr>
      <w:r>
        <w:rPr>
          <w:sz w:val="44"/>
          <w:szCs w:val="44"/>
        </w:rPr>
        <w:t xml:space="preserve">- </w:t>
      </w:r>
    </w:p>
    <w:p w14:paraId="58524002" w14:textId="77777777" w:rsidR="00BD1E92" w:rsidRDefault="004B748D">
      <w:pPr>
        <w:jc w:val="center"/>
        <w:rPr>
          <w:sz w:val="44"/>
          <w:szCs w:val="44"/>
        </w:rPr>
      </w:pPr>
      <w:r>
        <w:rPr>
          <w:b/>
          <w:bCs/>
          <w:sz w:val="44"/>
          <w:szCs w:val="44"/>
        </w:rPr>
        <w:t>VALORISATION</w:t>
      </w:r>
      <w:r>
        <w:rPr>
          <w:sz w:val="44"/>
          <w:szCs w:val="44"/>
        </w:rPr>
        <w:t xml:space="preserve"> DE LA RECHERCHE »</w:t>
      </w:r>
    </w:p>
    <w:p w14:paraId="666E5FF8" w14:textId="77777777" w:rsidR="00BD1E92" w:rsidRDefault="004B748D">
      <w:pPr>
        <w:pStyle w:val="Titre5"/>
        <w:spacing w:before="240"/>
        <w:jc w:val="center"/>
        <w:rPr>
          <w:rFonts w:ascii="Calibri" w:hAnsi="Calibri"/>
          <w:sz w:val="40"/>
          <w:szCs w:val="40"/>
        </w:rPr>
      </w:pPr>
      <w:r>
        <w:rPr>
          <w:rFonts w:ascii="Calibri" w:hAnsi="Calibri"/>
          <w:sz w:val="40"/>
          <w:szCs w:val="40"/>
        </w:rPr>
        <w:t>ÉDITION 2025</w:t>
      </w:r>
    </w:p>
    <w:p w14:paraId="3364A5BB" w14:textId="77777777" w:rsidR="00BD1E92" w:rsidRDefault="00BD1E92"/>
    <w:p w14:paraId="3736BB58" w14:textId="77777777" w:rsidR="00BD1E92" w:rsidRDefault="00BD1E92">
      <w:pPr>
        <w:jc w:val="center"/>
      </w:pPr>
    </w:p>
    <w:p w14:paraId="49BDF297" w14:textId="77777777" w:rsidR="00BD1E92" w:rsidRDefault="004B748D">
      <w:pPr>
        <w:pBdr>
          <w:bottom w:val="single" w:sz="4" w:space="1" w:color="000000"/>
        </w:pBdr>
        <w:jc w:val="center"/>
        <w:rPr>
          <w:sz w:val="32"/>
          <w:szCs w:val="32"/>
        </w:rPr>
        <w:sectPr w:rsidR="00BD1E92">
          <w:headerReference w:type="even" r:id="rId10"/>
          <w:headerReference w:type="default" r:id="rId11"/>
          <w:headerReference w:type="first" r:id="rId12"/>
          <w:pgSz w:w="11906" w:h="16838"/>
          <w:pgMar w:top="1080" w:right="940" w:bottom="280" w:left="900" w:header="575" w:footer="0" w:gutter="0"/>
          <w:cols w:space="720"/>
          <w:formProt w:val="0"/>
          <w:docGrid w:linePitch="100"/>
        </w:sectPr>
      </w:pPr>
      <w:r>
        <w:rPr>
          <w:sz w:val="32"/>
          <w:szCs w:val="32"/>
        </w:rPr>
        <w:t xml:space="preserve">DATE LIMITE DE SOUMISSION DES CANDIDATURES : </w:t>
      </w:r>
      <w:r>
        <w:rPr>
          <w:sz w:val="32"/>
          <w:szCs w:val="32"/>
        </w:rPr>
        <w:t>23/06/2025</w:t>
      </w:r>
    </w:p>
    <w:p w14:paraId="1710599C" w14:textId="77777777" w:rsidR="00BD1E92" w:rsidRDefault="004B748D">
      <w:pPr>
        <w:jc w:val="center"/>
        <w:rPr>
          <w:b/>
          <w:sz w:val="28"/>
          <w:szCs w:val="28"/>
        </w:rPr>
      </w:pPr>
      <w:r>
        <w:rPr>
          <w:b/>
          <w:sz w:val="28"/>
          <w:szCs w:val="28"/>
        </w:rPr>
        <w:lastRenderedPageBreak/>
        <w:t>CADRAGE DE L’APPEL À PROJETS</w:t>
      </w:r>
    </w:p>
    <w:p w14:paraId="694A6579" w14:textId="77777777" w:rsidR="00BD1E92" w:rsidRDefault="00BD1E92">
      <w:pPr>
        <w:rPr>
          <w:sz w:val="20"/>
        </w:rPr>
      </w:pPr>
    </w:p>
    <w:p w14:paraId="6623CED0" w14:textId="77777777" w:rsidR="00BD1E92" w:rsidRDefault="00BD1E92">
      <w:pPr>
        <w:jc w:val="both"/>
        <w:rPr>
          <w:b/>
        </w:rPr>
      </w:pPr>
    </w:p>
    <w:p w14:paraId="06C1E512" w14:textId="10EB209E" w:rsidR="00BD1E92" w:rsidRPr="007D16E6" w:rsidRDefault="004B748D">
      <w:pPr>
        <w:jc w:val="both"/>
      </w:pPr>
      <w:r>
        <w:t xml:space="preserve">Cet appel à projets s’inscrit dans le cadre du protocole de coopération « SVI » (structuration, valorisation, internationalisation) </w:t>
      </w:r>
      <w:r w:rsidR="007D16E6">
        <w:t xml:space="preserve">2025-2027 </w:t>
      </w:r>
      <w:r>
        <w:t xml:space="preserve">établi entre la MESHS et la Région Hauts-de-France. </w:t>
      </w:r>
    </w:p>
    <w:p w14:paraId="577D9F68" w14:textId="77777777" w:rsidR="00BD1E92" w:rsidRDefault="00BD1E92">
      <w:pPr>
        <w:jc w:val="both"/>
        <w:rPr>
          <w:b/>
        </w:rPr>
      </w:pPr>
    </w:p>
    <w:p w14:paraId="095937A5" w14:textId="77777777" w:rsidR="00BD1E92" w:rsidRDefault="004B748D">
      <w:pPr>
        <w:jc w:val="both"/>
        <w:rPr>
          <w:b/>
        </w:rPr>
      </w:pPr>
      <w:r>
        <w:rPr>
          <w:b/>
        </w:rPr>
        <w:t>Objectifs, orientations de l</w:t>
      </w:r>
      <w:r>
        <w:rPr>
          <w:b/>
        </w:rPr>
        <w:t>’appel à projets « Médiation scientifique - Valorisation de la recherche »</w:t>
      </w:r>
    </w:p>
    <w:p w14:paraId="3EB866C5" w14:textId="77777777" w:rsidR="00BD1E92" w:rsidRDefault="00BD1E92">
      <w:pPr>
        <w:jc w:val="both"/>
      </w:pPr>
    </w:p>
    <w:p w14:paraId="434B6563" w14:textId="77777777" w:rsidR="00BD1E92" w:rsidRDefault="004B748D">
      <w:pPr>
        <w:jc w:val="both"/>
        <w:rPr>
          <w:color w:val="000000"/>
        </w:rPr>
      </w:pPr>
      <w:r>
        <w:rPr>
          <w:color w:val="000000"/>
        </w:rPr>
        <w:t>Cet</w:t>
      </w:r>
      <w:r>
        <w:rPr>
          <w:color w:val="000000"/>
          <w:spacing w:val="-5"/>
        </w:rPr>
        <w:t xml:space="preserve"> </w:t>
      </w:r>
      <w:r>
        <w:rPr>
          <w:color w:val="000000"/>
        </w:rPr>
        <w:t>appel</w:t>
      </w:r>
      <w:r>
        <w:rPr>
          <w:color w:val="000000"/>
          <w:spacing w:val="-5"/>
        </w:rPr>
        <w:t xml:space="preserve"> </w:t>
      </w:r>
      <w:r>
        <w:rPr>
          <w:color w:val="000000"/>
        </w:rPr>
        <w:t>à</w:t>
      </w:r>
      <w:r>
        <w:rPr>
          <w:color w:val="000000"/>
          <w:spacing w:val="-4"/>
        </w:rPr>
        <w:t xml:space="preserve"> </w:t>
      </w:r>
      <w:r>
        <w:rPr>
          <w:color w:val="000000"/>
        </w:rPr>
        <w:t>projets a</w:t>
      </w:r>
      <w:r>
        <w:rPr>
          <w:color w:val="000000"/>
          <w:spacing w:val="-4"/>
        </w:rPr>
        <w:t xml:space="preserve"> </w:t>
      </w:r>
      <w:r>
        <w:rPr>
          <w:color w:val="000000"/>
        </w:rPr>
        <w:t>pour</w:t>
      </w:r>
      <w:r>
        <w:rPr>
          <w:color w:val="000000"/>
          <w:spacing w:val="-5"/>
        </w:rPr>
        <w:t xml:space="preserve"> </w:t>
      </w:r>
      <w:r>
        <w:rPr>
          <w:color w:val="000000"/>
        </w:rPr>
        <w:t>objectif</w:t>
      </w:r>
      <w:r>
        <w:rPr>
          <w:color w:val="000000"/>
          <w:spacing w:val="-4"/>
        </w:rPr>
        <w:t xml:space="preserve"> </w:t>
      </w:r>
      <w:r>
        <w:rPr>
          <w:color w:val="000000"/>
        </w:rPr>
        <w:t>de</w:t>
      </w:r>
      <w:r>
        <w:rPr>
          <w:color w:val="000000"/>
          <w:spacing w:val="-4"/>
        </w:rPr>
        <w:t xml:space="preserve"> </w:t>
      </w:r>
      <w:r>
        <w:rPr>
          <w:color w:val="000000"/>
        </w:rPr>
        <w:t>soutenir</w:t>
      </w:r>
      <w:r>
        <w:rPr>
          <w:color w:val="000000"/>
          <w:spacing w:val="-3"/>
        </w:rPr>
        <w:t xml:space="preserve"> </w:t>
      </w:r>
      <w:r>
        <w:rPr>
          <w:color w:val="000000"/>
        </w:rPr>
        <w:t>les</w:t>
      </w:r>
      <w:r>
        <w:rPr>
          <w:color w:val="000000"/>
          <w:spacing w:val="-5"/>
        </w:rPr>
        <w:t xml:space="preserve"> </w:t>
      </w:r>
      <w:r>
        <w:rPr>
          <w:color w:val="000000"/>
        </w:rPr>
        <w:t>enseignants-chercheurs</w:t>
      </w:r>
      <w:r>
        <w:rPr>
          <w:color w:val="000000"/>
          <w:spacing w:val="-5"/>
        </w:rPr>
        <w:t xml:space="preserve">, </w:t>
      </w:r>
      <w:r>
        <w:rPr>
          <w:color w:val="000000"/>
        </w:rPr>
        <w:t>chercheurs et ingénieurs de recherche</w:t>
      </w:r>
      <w:r>
        <w:rPr>
          <w:color w:val="000000"/>
          <w:spacing w:val="-5"/>
        </w:rPr>
        <w:t xml:space="preserve"> </w:t>
      </w:r>
      <w:r>
        <w:rPr>
          <w:color w:val="000000"/>
        </w:rPr>
        <w:t>dans</w:t>
      </w:r>
      <w:r>
        <w:rPr>
          <w:color w:val="000000"/>
          <w:spacing w:val="-5"/>
        </w:rPr>
        <w:t xml:space="preserve"> </w:t>
      </w:r>
      <w:r>
        <w:rPr>
          <w:color w:val="000000"/>
        </w:rPr>
        <w:t>leur mission de</w:t>
      </w:r>
      <w:r>
        <w:rPr>
          <w:color w:val="000000"/>
          <w:spacing w:val="-4"/>
        </w:rPr>
        <w:t xml:space="preserve"> diffusion et partage des connaissances scientifiques auprès du grand public</w:t>
      </w:r>
      <w:r>
        <w:rPr>
          <w:color w:val="000000"/>
        </w:rPr>
        <w:t xml:space="preserve"> et de partenariat, transfert, application ou exploitation des résultats de leurs recherches avec et dans le monde non académique et socio-économique.</w:t>
      </w:r>
    </w:p>
    <w:p w14:paraId="3E7D6E4B" w14:textId="77777777" w:rsidR="00BD1E92" w:rsidRDefault="00BD1E92">
      <w:pPr>
        <w:jc w:val="both"/>
        <w:rPr>
          <w:color w:val="FF0000"/>
        </w:rPr>
      </w:pPr>
    </w:p>
    <w:p w14:paraId="6CFCF93A" w14:textId="77777777" w:rsidR="00BD1E92" w:rsidRDefault="004B748D">
      <w:pPr>
        <w:jc w:val="both"/>
        <w:rPr>
          <w:b/>
          <w:bCs/>
          <w:color w:val="000000"/>
        </w:rPr>
      </w:pPr>
      <w:r>
        <w:rPr>
          <w:b/>
          <w:bCs/>
          <w:color w:val="000000"/>
        </w:rPr>
        <w:t>Médiation scientifique</w:t>
      </w:r>
    </w:p>
    <w:p w14:paraId="3FF218F0" w14:textId="77777777" w:rsidR="00BD1E92" w:rsidRDefault="00BD1E92">
      <w:pPr>
        <w:jc w:val="both"/>
        <w:rPr>
          <w:b/>
        </w:rPr>
      </w:pPr>
    </w:p>
    <w:p w14:paraId="45B37432" w14:textId="77777777" w:rsidR="00BD1E92" w:rsidRDefault="004B748D">
      <w:pPr>
        <w:jc w:val="both"/>
        <w:rPr>
          <w:b/>
        </w:rPr>
      </w:pPr>
      <w:r>
        <w:rPr>
          <w:color w:val="000000"/>
        </w:rPr>
        <w:t>Pour</w:t>
      </w:r>
      <w:r>
        <w:rPr>
          <w:color w:val="000000"/>
        </w:rPr>
        <w:t xml:space="preserve"> le volet « médiation scientifique », l’AAP </w:t>
      </w:r>
      <w:r>
        <w:t xml:space="preserve">finance la création de supports, de dispositifs, d’outils ou de manifestations permettant de </w:t>
      </w:r>
      <w:r>
        <w:rPr>
          <w:bCs/>
        </w:rPr>
        <w:t>rendre accessible les résultats de travaux de recherche à des publics non spécialistes dans un objectif de découverte e</w:t>
      </w:r>
      <w:r>
        <w:rPr>
          <w:bCs/>
        </w:rPr>
        <w:t>t diffusion</w:t>
      </w:r>
      <w:r>
        <w:rPr>
          <w:b/>
          <w:bCs/>
        </w:rPr>
        <w:t> </w:t>
      </w:r>
      <w:r>
        <w:t>: atelier pédagogique, bande dessinée, blog, court-métrage, documentaire, exposition, jeu éducatif, kit pédagogique, livre, podcast, reportage photos, jeu sérieux, site internet,</w:t>
      </w:r>
      <w:r>
        <w:rPr>
          <w:spacing w:val="-4"/>
        </w:rPr>
        <w:t xml:space="preserve"> application mobile didactique, </w:t>
      </w:r>
      <w:r>
        <w:t>etc.</w:t>
      </w:r>
    </w:p>
    <w:p w14:paraId="107D872C" w14:textId="77777777" w:rsidR="00BD1E92" w:rsidRDefault="00BD1E92">
      <w:pPr>
        <w:jc w:val="both"/>
      </w:pPr>
    </w:p>
    <w:p w14:paraId="3AB750C4" w14:textId="77777777" w:rsidR="00BD1E92" w:rsidRDefault="004B748D">
      <w:pPr>
        <w:jc w:val="both"/>
      </w:pPr>
      <w:r>
        <w:t>L’appel à projets favorise l</w:t>
      </w:r>
      <w:r>
        <w:t>a création de projets inédits. Les projets portant sur des médias ou des évènements déjà existants sont éligibles, à condition de leur donner une nouvelle dimension (élargissement à un nouveau public, création d’un nouveau support, etc.).</w:t>
      </w:r>
    </w:p>
    <w:p w14:paraId="25A2485F" w14:textId="77777777" w:rsidR="00BD1E92" w:rsidRDefault="00BD1E92">
      <w:pPr>
        <w:jc w:val="both"/>
      </w:pPr>
    </w:p>
    <w:p w14:paraId="5DBF1DD5" w14:textId="77777777" w:rsidR="00BD1E92" w:rsidRDefault="004B748D">
      <w:pPr>
        <w:jc w:val="both"/>
        <w:rPr>
          <w:b/>
          <w:bCs/>
        </w:rPr>
      </w:pPr>
      <w:r>
        <w:rPr>
          <w:b/>
          <w:bCs/>
        </w:rPr>
        <w:t xml:space="preserve">Valorisation de </w:t>
      </w:r>
      <w:r>
        <w:rPr>
          <w:b/>
          <w:bCs/>
        </w:rPr>
        <w:t>la recherche</w:t>
      </w:r>
    </w:p>
    <w:p w14:paraId="07E84C80" w14:textId="77777777" w:rsidR="00BD1E92" w:rsidRDefault="00BD1E92">
      <w:pPr>
        <w:jc w:val="both"/>
      </w:pPr>
    </w:p>
    <w:p w14:paraId="75CB6EFD" w14:textId="77777777" w:rsidR="00BD1E92" w:rsidRDefault="004B748D">
      <w:pPr>
        <w:jc w:val="both"/>
      </w:pPr>
      <w:r>
        <w:rPr>
          <w:color w:val="000000"/>
        </w:rPr>
        <w:t xml:space="preserve">Pour le volet « valorisation », l’AAP soutient les actions visant </w:t>
      </w:r>
      <w:r>
        <w:rPr>
          <w:bCs/>
          <w:color w:val="000000"/>
        </w:rPr>
        <w:t>à valoriser dans</w:t>
      </w:r>
      <w:r>
        <w:rPr>
          <w:rStyle w:val="lev"/>
          <w:b w:val="0"/>
          <w:color w:val="000000"/>
        </w:rPr>
        <w:t xml:space="preserve"> le monde non académique socio-économique </w:t>
      </w:r>
      <w:r>
        <w:rPr>
          <w:rStyle w:val="lev"/>
          <w:b w:val="0"/>
          <w:bCs w:val="0"/>
          <w:color w:val="000000"/>
        </w:rPr>
        <w:t>(entreprises privées, institutions publiques, associations)</w:t>
      </w:r>
      <w:r>
        <w:rPr>
          <w:b/>
          <w:bCs/>
          <w:color w:val="000000"/>
        </w:rPr>
        <w:t xml:space="preserve"> </w:t>
      </w:r>
      <w:r>
        <w:rPr>
          <w:bCs/>
          <w:color w:val="000000"/>
        </w:rPr>
        <w:t>les recherches en Sciences Humaines et Sociales</w:t>
      </w:r>
      <w:r>
        <w:rPr>
          <w:color w:val="000000"/>
        </w:rPr>
        <w:t>. La valori</w:t>
      </w:r>
      <w:r>
        <w:rPr>
          <w:color w:val="000000"/>
        </w:rPr>
        <w:t>sation en SHS est entendue dans son acception la plus large : développement d’outils méthodologiques ou d’aide à la décision, modules d’intervention/formation pour le monde professionnel, développement de logiciels ou applications, dépôt et exploitation d’</w:t>
      </w:r>
      <w:r>
        <w:rPr>
          <w:color w:val="000000"/>
        </w:rPr>
        <w:t>un brevet ou d’autres titres de propriété intellectuelle (certificat d’utilité, dessin, modèle, droits d’auteur ou voisins).</w:t>
      </w:r>
    </w:p>
    <w:p w14:paraId="186DCB5C" w14:textId="77777777" w:rsidR="00BD1E92" w:rsidRDefault="00BD1E92">
      <w:pPr>
        <w:jc w:val="both"/>
        <w:rPr>
          <w:color w:val="FF0000"/>
        </w:rPr>
      </w:pPr>
    </w:p>
    <w:p w14:paraId="471F4E2E" w14:textId="77777777" w:rsidR="00BD1E92" w:rsidRDefault="004B748D">
      <w:pPr>
        <w:jc w:val="both"/>
        <w:rPr>
          <w:b/>
        </w:rPr>
      </w:pPr>
      <w:r>
        <w:t>Le projet soumis peut être individuel ou collectif (avec désignation d’un porteur unique). L’implication de doctorants ainsi que l</w:t>
      </w:r>
      <w:r>
        <w:t>a collaboration avec des partenaires non-académiques sont vivement encouragées.</w:t>
      </w:r>
    </w:p>
    <w:p w14:paraId="170718AD" w14:textId="77777777" w:rsidR="00BD1E92" w:rsidRDefault="00BD1E92">
      <w:pPr>
        <w:jc w:val="both"/>
      </w:pPr>
    </w:p>
    <w:p w14:paraId="064A4FC9" w14:textId="77777777" w:rsidR="00BD1E92" w:rsidRDefault="004B748D">
      <w:pPr>
        <w:jc w:val="both"/>
        <w:rPr>
          <w:b/>
        </w:rPr>
      </w:pPr>
      <w:r>
        <w:t xml:space="preserve">Les projets doivent s’inscrire en priorité dans l’un des programmes scientifiques du projet quinquennal de la MESHS 2020-2025 : </w:t>
      </w:r>
      <w:hyperlink r:id="rId13">
        <w:r>
          <w:rPr>
            <w:color w:val="0000FF"/>
            <w:u w:val="single"/>
          </w:rPr>
          <w:t>« Anticipations », « Vulnér</w:t>
        </w:r>
        <w:bookmarkStart w:id="0" w:name="_GoBack"/>
        <w:bookmarkEnd w:id="0"/>
        <w:r>
          <w:rPr>
            <w:color w:val="0000FF"/>
            <w:u w:val="single"/>
          </w:rPr>
          <w:t>abilités », « </w:t>
        </w:r>
        <w:proofErr w:type="spellStart"/>
        <w:r>
          <w:rPr>
            <w:color w:val="0000FF"/>
            <w:u w:val="single"/>
          </w:rPr>
          <w:t>DATAnum</w:t>
        </w:r>
        <w:proofErr w:type="spellEnd"/>
        <w:r>
          <w:rPr>
            <w:color w:val="0000FF"/>
            <w:u w:val="single"/>
          </w:rPr>
          <w:t xml:space="preserve"> et Humanités numériques »</w:t>
        </w:r>
      </w:hyperlink>
      <w:r>
        <w:t>.</w:t>
      </w:r>
    </w:p>
    <w:p w14:paraId="6BE38891" w14:textId="77777777" w:rsidR="00BD1E92" w:rsidRDefault="00BD1E92">
      <w:pPr>
        <w:jc w:val="both"/>
      </w:pPr>
    </w:p>
    <w:p w14:paraId="12FB0582" w14:textId="2F39CC37" w:rsidR="00BD1E92" w:rsidRDefault="004B748D">
      <w:pPr>
        <w:jc w:val="both"/>
        <w:rPr>
          <w:b/>
        </w:rPr>
      </w:pPr>
      <w:r>
        <w:t xml:space="preserve">Le montant maximum alloué à chaque projet est de 5 000 € pour la médiation et de 10 000 € pour la valorisation (aucun montant minimum n’est attendu). </w:t>
      </w:r>
      <w:r>
        <w:t>Les crédits seront gérés à la MESHS. Les dépenses seront autorisées jusqu’a</w:t>
      </w:r>
      <w:r>
        <w:t>u 31 décembre 2026</w:t>
      </w:r>
      <w:r>
        <w:t>.</w:t>
      </w:r>
    </w:p>
    <w:p w14:paraId="430F162E" w14:textId="77777777" w:rsidR="00BD1E92" w:rsidRDefault="00BD1E92">
      <w:pPr>
        <w:jc w:val="both"/>
      </w:pPr>
    </w:p>
    <w:p w14:paraId="34D2C744" w14:textId="77777777" w:rsidR="00BD1E92" w:rsidRDefault="004B748D">
      <w:pPr>
        <w:jc w:val="both"/>
        <w:rPr>
          <w:color w:val="000000"/>
        </w:rPr>
      </w:pPr>
      <w:r>
        <w:rPr>
          <w:color w:val="000000"/>
        </w:rPr>
        <w:t>Les lauréats de cet appel à projets pourront bénéficier s’ils le souhaitent de l’accompagnement des services médiation scientifique</w:t>
      </w:r>
      <w:r>
        <w:commentReference w:id="1"/>
      </w:r>
      <w:r>
        <w:rPr>
          <w:color w:val="000000"/>
        </w:rPr>
        <w:t xml:space="preserve">, Développement et </w:t>
      </w:r>
      <w:r>
        <w:rPr>
          <w:color w:val="000000"/>
        </w:rPr>
        <w:t>Gestion Scientifique (DEGESCI) et Humanités numériques de la MESHS dans la mise en œuvre de leur projet (conseils relatifs à la mise en adéquation des actions avec le(s) public(s) visé(s), recommandations liées à la conception des outils, appui au développ</w:t>
      </w:r>
      <w:r>
        <w:rPr>
          <w:color w:val="000000"/>
        </w:rPr>
        <w:t>ement de partenariats utiles à la</w:t>
      </w:r>
      <w:r>
        <w:rPr>
          <w:color w:val="000000"/>
          <w:spacing w:val="-3"/>
        </w:rPr>
        <w:t xml:space="preserve"> </w:t>
      </w:r>
      <w:r>
        <w:rPr>
          <w:color w:val="000000"/>
        </w:rPr>
        <w:t>réussite</w:t>
      </w:r>
      <w:r>
        <w:rPr>
          <w:color w:val="000000"/>
          <w:spacing w:val="-3"/>
        </w:rPr>
        <w:t xml:space="preserve"> </w:t>
      </w:r>
      <w:r>
        <w:rPr>
          <w:color w:val="000000"/>
        </w:rPr>
        <w:t>du</w:t>
      </w:r>
      <w:r>
        <w:rPr>
          <w:color w:val="000000"/>
          <w:spacing w:val="-3"/>
        </w:rPr>
        <w:t xml:space="preserve"> </w:t>
      </w:r>
      <w:r>
        <w:rPr>
          <w:color w:val="000000"/>
        </w:rPr>
        <w:t>projet,</w:t>
      </w:r>
      <w:r>
        <w:rPr>
          <w:color w:val="000000"/>
          <w:spacing w:val="-5"/>
        </w:rPr>
        <w:t xml:space="preserve"> </w:t>
      </w:r>
      <w:r>
        <w:rPr>
          <w:color w:val="000000"/>
        </w:rPr>
        <w:t>aide</w:t>
      </w:r>
      <w:r>
        <w:rPr>
          <w:color w:val="000000"/>
          <w:spacing w:val="-3"/>
        </w:rPr>
        <w:t xml:space="preserve"> </w:t>
      </w:r>
      <w:r>
        <w:rPr>
          <w:color w:val="000000"/>
        </w:rPr>
        <w:t>à</w:t>
      </w:r>
      <w:r>
        <w:rPr>
          <w:color w:val="000000"/>
          <w:spacing w:val="-3"/>
        </w:rPr>
        <w:t xml:space="preserve"> </w:t>
      </w:r>
      <w:r>
        <w:rPr>
          <w:color w:val="000000"/>
        </w:rPr>
        <w:t>la</w:t>
      </w:r>
      <w:r>
        <w:rPr>
          <w:color w:val="000000"/>
          <w:spacing w:val="-3"/>
        </w:rPr>
        <w:t xml:space="preserve"> </w:t>
      </w:r>
      <w:r>
        <w:rPr>
          <w:color w:val="000000"/>
        </w:rPr>
        <w:t>recherche</w:t>
      </w:r>
      <w:r>
        <w:rPr>
          <w:color w:val="000000"/>
          <w:spacing w:val="-3"/>
        </w:rPr>
        <w:t xml:space="preserve"> </w:t>
      </w:r>
      <w:r>
        <w:rPr>
          <w:color w:val="000000"/>
        </w:rPr>
        <w:t>de</w:t>
      </w:r>
      <w:r>
        <w:rPr>
          <w:color w:val="000000"/>
          <w:spacing w:val="-5"/>
        </w:rPr>
        <w:t xml:space="preserve"> </w:t>
      </w:r>
      <w:r>
        <w:rPr>
          <w:color w:val="000000"/>
        </w:rPr>
        <w:t>prestataires,</w:t>
      </w:r>
      <w:r>
        <w:rPr>
          <w:color w:val="000000"/>
          <w:spacing w:val="-2"/>
        </w:rPr>
        <w:t xml:space="preserve"> </w:t>
      </w:r>
      <w:r>
        <w:rPr>
          <w:color w:val="000000"/>
        </w:rPr>
        <w:t>soutien</w:t>
      </w:r>
      <w:r>
        <w:rPr>
          <w:color w:val="000000"/>
          <w:spacing w:val="-3"/>
        </w:rPr>
        <w:t xml:space="preserve"> </w:t>
      </w:r>
      <w:r>
        <w:rPr>
          <w:color w:val="000000"/>
        </w:rPr>
        <w:t>à</w:t>
      </w:r>
      <w:r>
        <w:rPr>
          <w:color w:val="000000"/>
          <w:spacing w:val="-3"/>
        </w:rPr>
        <w:t xml:space="preserve"> </w:t>
      </w:r>
      <w:r>
        <w:rPr>
          <w:color w:val="000000"/>
        </w:rPr>
        <w:t>la</w:t>
      </w:r>
      <w:r>
        <w:rPr>
          <w:color w:val="000000"/>
          <w:spacing w:val="-5"/>
        </w:rPr>
        <w:t xml:space="preserve"> </w:t>
      </w:r>
      <w:r>
        <w:rPr>
          <w:color w:val="000000"/>
        </w:rPr>
        <w:t>coordination</w:t>
      </w:r>
      <w:r>
        <w:rPr>
          <w:color w:val="000000"/>
          <w:spacing w:val="-3"/>
        </w:rPr>
        <w:t xml:space="preserve"> </w:t>
      </w:r>
      <w:r>
        <w:rPr>
          <w:color w:val="000000"/>
        </w:rPr>
        <w:t>et</w:t>
      </w:r>
      <w:r>
        <w:rPr>
          <w:color w:val="000000"/>
          <w:spacing w:val="-4"/>
        </w:rPr>
        <w:t xml:space="preserve"> </w:t>
      </w:r>
      <w:r>
        <w:rPr>
          <w:color w:val="000000"/>
        </w:rPr>
        <w:t>à</w:t>
      </w:r>
      <w:r>
        <w:rPr>
          <w:color w:val="000000"/>
          <w:spacing w:val="-3"/>
        </w:rPr>
        <w:t xml:space="preserve"> </w:t>
      </w:r>
      <w:r>
        <w:rPr>
          <w:color w:val="000000"/>
        </w:rPr>
        <w:t>la</w:t>
      </w:r>
      <w:r>
        <w:rPr>
          <w:color w:val="000000"/>
          <w:spacing w:val="-3"/>
        </w:rPr>
        <w:t xml:space="preserve"> </w:t>
      </w:r>
      <w:r>
        <w:rPr>
          <w:color w:val="000000"/>
        </w:rPr>
        <w:t>communication).</w:t>
      </w:r>
    </w:p>
    <w:p w14:paraId="15334C67" w14:textId="77777777" w:rsidR="00BD1E92" w:rsidRDefault="00BD1E92">
      <w:pPr>
        <w:jc w:val="both"/>
        <w:rPr>
          <w:b/>
          <w:highlight w:val="lightGray"/>
        </w:rPr>
      </w:pPr>
    </w:p>
    <w:p w14:paraId="6C06D6F1" w14:textId="77777777" w:rsidR="00BD1E92" w:rsidRDefault="004B748D">
      <w:pPr>
        <w:jc w:val="both"/>
        <w:rPr>
          <w:sz w:val="10"/>
        </w:rPr>
      </w:pPr>
      <w:r>
        <w:rPr>
          <w:b/>
          <w:highlight w:val="lightGray"/>
        </w:rPr>
        <w:t>Conseils pour la rédaction des projets</w:t>
      </w:r>
    </w:p>
    <w:p w14:paraId="5D70DF59" w14:textId="77777777" w:rsidR="00BD1E92" w:rsidRDefault="00BD1E92">
      <w:pPr>
        <w:jc w:val="both"/>
        <w:rPr>
          <w:b/>
        </w:rPr>
      </w:pPr>
    </w:p>
    <w:p w14:paraId="4E3546A7" w14:textId="77777777" w:rsidR="00BD1E92" w:rsidRDefault="004B748D">
      <w:pPr>
        <w:jc w:val="both"/>
        <w:rPr>
          <w:sz w:val="10"/>
        </w:rPr>
      </w:pPr>
      <w:r>
        <w:t>Le porteur de projet veillera à :</w:t>
      </w:r>
    </w:p>
    <w:p w14:paraId="6CE44F07" w14:textId="77777777" w:rsidR="00BD1E92" w:rsidRDefault="004B748D">
      <w:pPr>
        <w:jc w:val="both"/>
        <w:rPr>
          <w:sz w:val="10"/>
        </w:rPr>
      </w:pPr>
      <w:r>
        <w:t>- proposer un projet en relation directe</w:t>
      </w:r>
      <w:r>
        <w:t xml:space="preserve"> avec ses travaux de recherche ;</w:t>
      </w:r>
    </w:p>
    <w:p w14:paraId="0DB8C1FF" w14:textId="77777777" w:rsidR="00BD1E92" w:rsidRDefault="004B748D">
      <w:pPr>
        <w:jc w:val="both"/>
        <w:rPr>
          <w:color w:val="000000"/>
        </w:rPr>
      </w:pPr>
      <w:r>
        <w:rPr>
          <w:color w:val="000000"/>
        </w:rPr>
        <w:t>- identifier et préciser le public visé, le secteur concerné ;</w:t>
      </w:r>
    </w:p>
    <w:p w14:paraId="03F71042" w14:textId="77777777" w:rsidR="00BD1E92" w:rsidRDefault="004B748D">
      <w:pPr>
        <w:jc w:val="both"/>
        <w:rPr>
          <w:color w:val="000000"/>
        </w:rPr>
      </w:pPr>
      <w:r>
        <w:rPr>
          <w:color w:val="000000"/>
        </w:rPr>
        <w:t>- décrire précisément le média, l’événement ou le produit proposé ;</w:t>
      </w:r>
    </w:p>
    <w:p w14:paraId="3837656E" w14:textId="77777777" w:rsidR="00BD1E92" w:rsidRDefault="004B748D">
      <w:pPr>
        <w:jc w:val="both"/>
      </w:pPr>
      <w:r>
        <w:t>- établir un calendrier et un budget cohérents.</w:t>
      </w:r>
    </w:p>
    <w:p w14:paraId="403B024E" w14:textId="77777777" w:rsidR="00BD1E92" w:rsidRDefault="00BD1E92">
      <w:pPr>
        <w:jc w:val="both"/>
        <w:rPr>
          <w:b/>
        </w:rPr>
      </w:pPr>
    </w:p>
    <w:p w14:paraId="32D43FE8" w14:textId="77777777" w:rsidR="00BD1E92" w:rsidRDefault="004B748D">
      <w:pPr>
        <w:jc w:val="both"/>
      </w:pPr>
      <w:r>
        <w:t>En cas d’hésitation concernant l’inscriptio</w:t>
      </w:r>
      <w:r>
        <w:t>n d’un projet dans l’aspect médiation ou valorisation, les équipes de la MESHS pourront échanger avec le porteur et déterminer ultérieurement la catégorie idoine.</w:t>
      </w:r>
    </w:p>
    <w:p w14:paraId="13A46B65" w14:textId="77777777" w:rsidR="00BD1E92" w:rsidRDefault="00BD1E92">
      <w:pPr>
        <w:jc w:val="both"/>
        <w:rPr>
          <w:b/>
        </w:rPr>
      </w:pPr>
    </w:p>
    <w:p w14:paraId="25B8B971" w14:textId="77777777" w:rsidR="00BD1E92" w:rsidRDefault="004B748D">
      <w:pPr>
        <w:jc w:val="both"/>
        <w:rPr>
          <w:sz w:val="10"/>
        </w:rPr>
      </w:pPr>
      <w:r>
        <w:rPr>
          <w:b/>
        </w:rPr>
        <w:t>Calendrier de l’appel à projets</w:t>
      </w:r>
    </w:p>
    <w:p w14:paraId="3AAEDCEC" w14:textId="77777777" w:rsidR="00BD1E92" w:rsidRDefault="00BD1E92">
      <w:pPr>
        <w:jc w:val="both"/>
        <w:rPr>
          <w:b/>
        </w:rPr>
      </w:pPr>
    </w:p>
    <w:p w14:paraId="615E1E67" w14:textId="77777777" w:rsidR="00BD1E92" w:rsidRDefault="004B748D">
      <w:pPr>
        <w:jc w:val="both"/>
        <w:rPr>
          <w:b/>
        </w:rPr>
      </w:pPr>
      <w:r>
        <w:t>Lancement de l’appel à projets : 5 mai 2025</w:t>
      </w:r>
    </w:p>
    <w:p w14:paraId="72C138FF" w14:textId="77777777" w:rsidR="00BD1E92" w:rsidRDefault="004B748D">
      <w:pPr>
        <w:jc w:val="both"/>
        <w:rPr>
          <w:b/>
        </w:rPr>
      </w:pPr>
      <w:r>
        <w:t xml:space="preserve">Date limite de </w:t>
      </w:r>
      <w:r>
        <w:t>soumission : 23 juin 2025</w:t>
      </w:r>
    </w:p>
    <w:p w14:paraId="79B477D5" w14:textId="77777777" w:rsidR="00BD1E92" w:rsidRDefault="004B748D">
      <w:pPr>
        <w:jc w:val="both"/>
        <w:rPr>
          <w:b/>
        </w:rPr>
      </w:pPr>
      <w:r>
        <w:t>Annonce des résultats :</w:t>
      </w:r>
      <w:r>
        <w:t xml:space="preserve"> à partir du 9 juillet 2025</w:t>
      </w:r>
    </w:p>
    <w:p w14:paraId="1B66277C" w14:textId="77777777" w:rsidR="00BD1E92" w:rsidRDefault="004B748D">
      <w:pPr>
        <w:jc w:val="both"/>
      </w:pPr>
      <w:r>
        <w:t>Clôture des dépenses : 31 décembre 2026</w:t>
      </w:r>
    </w:p>
    <w:p w14:paraId="39057253" w14:textId="77777777" w:rsidR="00BD1E92" w:rsidRDefault="00BD1E92">
      <w:pPr>
        <w:jc w:val="both"/>
      </w:pPr>
    </w:p>
    <w:p w14:paraId="20FFAF6C" w14:textId="77777777" w:rsidR="00BD1E92" w:rsidRDefault="00BD1E92">
      <w:pPr>
        <w:jc w:val="both"/>
        <w:rPr>
          <w:sz w:val="10"/>
        </w:rPr>
      </w:pPr>
    </w:p>
    <w:p w14:paraId="0BF990D6" w14:textId="77777777" w:rsidR="00BD1E92" w:rsidRDefault="004B748D">
      <w:pPr>
        <w:jc w:val="both"/>
        <w:rPr>
          <w:sz w:val="10"/>
        </w:rPr>
      </w:pPr>
      <w:r>
        <w:rPr>
          <w:b/>
        </w:rPr>
        <w:t>Critère de recevabilité</w:t>
      </w:r>
    </w:p>
    <w:p w14:paraId="003629FA" w14:textId="77777777" w:rsidR="00BD1E92" w:rsidRDefault="00BD1E92">
      <w:pPr>
        <w:jc w:val="both"/>
        <w:rPr>
          <w:rFonts w:eastAsia="Times New Roman" w:cs="Times New Roman"/>
        </w:rPr>
      </w:pPr>
    </w:p>
    <w:p w14:paraId="38F51331" w14:textId="77777777" w:rsidR="00BD1E92" w:rsidRDefault="004B748D">
      <w:pPr>
        <w:jc w:val="both"/>
        <w:rPr>
          <w:sz w:val="10"/>
        </w:rPr>
      </w:pPr>
      <w:r>
        <w:rPr>
          <w:rFonts w:eastAsia="Times New Roman" w:cs="Times New Roman"/>
        </w:rPr>
        <w:t xml:space="preserve">Le porteur de projet doit être membre permanent SHS de l’un des </w:t>
      </w:r>
      <w:hyperlink r:id="rId16">
        <w:r>
          <w:rPr>
            <w:rFonts w:eastAsia="Times New Roman" w:cs="Times New Roman"/>
            <w:color w:val="0000FF"/>
            <w:u w:val="single"/>
          </w:rPr>
          <w:t>laboratoires affiliés</w:t>
        </w:r>
      </w:hyperlink>
      <w:r>
        <w:rPr>
          <w:rFonts w:eastAsia="Times New Roman" w:cs="Times New Roman"/>
        </w:rPr>
        <w:t xml:space="preserve"> à la MESHS et être titulaire en poste dans l’un de ses établissements de tutelle. </w:t>
      </w:r>
    </w:p>
    <w:p w14:paraId="2CEE218F" w14:textId="77777777" w:rsidR="00BD1E92" w:rsidRDefault="00BD1E92">
      <w:pPr>
        <w:jc w:val="both"/>
        <w:rPr>
          <w:rFonts w:eastAsia="Times New Roman" w:cs="Times New Roman"/>
        </w:rPr>
      </w:pPr>
    </w:p>
    <w:p w14:paraId="468A3C3F" w14:textId="77777777" w:rsidR="00BD1E92" w:rsidRDefault="004B748D">
      <w:pPr>
        <w:jc w:val="both"/>
        <w:rPr>
          <w:rFonts w:eastAsia="Times New Roman" w:cs="Times New Roman"/>
        </w:rPr>
      </w:pPr>
      <w:r>
        <w:rPr>
          <w:b/>
        </w:rPr>
        <w:t xml:space="preserve">Éligibilité des dépenses </w:t>
      </w:r>
    </w:p>
    <w:p w14:paraId="403619CC" w14:textId="77777777" w:rsidR="00BD1E92" w:rsidRDefault="00BD1E92">
      <w:pPr>
        <w:jc w:val="both"/>
      </w:pPr>
    </w:p>
    <w:p w14:paraId="768889F0" w14:textId="77777777" w:rsidR="00BD1E92" w:rsidRDefault="004B748D">
      <w:pPr>
        <w:jc w:val="both"/>
        <w:rPr>
          <w:rFonts w:eastAsia="Times New Roman" w:cs="Times New Roman"/>
        </w:rPr>
      </w:pPr>
      <w:r>
        <w:t>Sont éligibles les dépenses suivantes :</w:t>
      </w:r>
    </w:p>
    <w:p w14:paraId="6F20AC6D" w14:textId="77777777" w:rsidR="00BD1E92" w:rsidRDefault="004B748D">
      <w:pPr>
        <w:pStyle w:val="Paragraphedeliste"/>
        <w:numPr>
          <w:ilvl w:val="0"/>
          <w:numId w:val="2"/>
        </w:numPr>
        <w:jc w:val="both"/>
      </w:pPr>
      <w:proofErr w:type="gramStart"/>
      <w:r>
        <w:t>prestations</w:t>
      </w:r>
      <w:proofErr w:type="gramEnd"/>
      <w:r>
        <w:t xml:space="preserve"> diverses (ex : conception de supports de formation, </w:t>
      </w:r>
      <w:r>
        <w:t>développement de logiciels ou applications, recours à un photographe, impression de supports, à une entreprise de création et de montage vidéo, location de salle, etc.)</w:t>
      </w:r>
      <w:r>
        <w:rPr>
          <w:spacing w:val="5"/>
        </w:rPr>
        <w:t xml:space="preserve"> </w:t>
      </w:r>
      <w:r>
        <w:t>;</w:t>
      </w:r>
    </w:p>
    <w:p w14:paraId="5383D5B2" w14:textId="77777777" w:rsidR="00BD1E92" w:rsidRDefault="004B748D">
      <w:pPr>
        <w:pStyle w:val="Paragraphedeliste"/>
        <w:numPr>
          <w:ilvl w:val="0"/>
          <w:numId w:val="2"/>
        </w:numPr>
        <w:jc w:val="both"/>
      </w:pPr>
      <w:proofErr w:type="gramStart"/>
      <w:r>
        <w:t>vacations</w:t>
      </w:r>
      <w:proofErr w:type="gramEnd"/>
      <w:r>
        <w:t xml:space="preserve"> (sous réserve de disponibilité des crédits)</w:t>
      </w:r>
      <w:r>
        <w:rPr>
          <w:spacing w:val="-25"/>
        </w:rPr>
        <w:t xml:space="preserve"> </w:t>
      </w:r>
      <w:r>
        <w:rPr>
          <w:color w:val="000000"/>
        </w:rPr>
        <w:t xml:space="preserve">: </w:t>
      </w:r>
    </w:p>
    <w:p w14:paraId="03A9F080" w14:textId="77777777" w:rsidR="00BD1E92" w:rsidRDefault="004B748D">
      <w:pPr>
        <w:ind w:left="720"/>
        <w:jc w:val="both"/>
      </w:pPr>
      <w:r>
        <w:rPr>
          <w:rFonts w:eastAsia="Times New Roman" w:cs="Times New Roman"/>
        </w:rPr>
        <w:t>Taux 1 (diplôme CAP), travau</w:t>
      </w:r>
      <w:r>
        <w:rPr>
          <w:rFonts w:eastAsia="Times New Roman" w:cs="Times New Roman"/>
        </w:rPr>
        <w:t xml:space="preserve">x d'exécution : 9, 36 € net / heure - Coût pour le projet : 16,48 € </w:t>
      </w:r>
    </w:p>
    <w:p w14:paraId="297C0205" w14:textId="77777777" w:rsidR="00BD1E92" w:rsidRDefault="004B748D">
      <w:pPr>
        <w:ind w:left="720"/>
        <w:jc w:val="both"/>
      </w:pPr>
      <w:r>
        <w:rPr>
          <w:rFonts w:eastAsia="Times New Roman" w:cs="Times New Roman"/>
        </w:rPr>
        <w:t xml:space="preserve">Taux 2 (diplôme BAC), travaux d'application : 9,51 € net / heure - Coût pour le projet : 16,74€ </w:t>
      </w:r>
    </w:p>
    <w:p w14:paraId="1566310B" w14:textId="77777777" w:rsidR="00BD1E92" w:rsidRDefault="004B748D">
      <w:pPr>
        <w:ind w:left="720"/>
        <w:jc w:val="both"/>
      </w:pPr>
      <w:r>
        <w:rPr>
          <w:rFonts w:eastAsia="Times New Roman" w:cs="Times New Roman"/>
        </w:rPr>
        <w:t>Taux 3 (diplôme BTS DUT), travaux d'études techniques : 9,80€ net / heure - Coût pour le p</w:t>
      </w:r>
      <w:r>
        <w:rPr>
          <w:rFonts w:eastAsia="Times New Roman" w:cs="Times New Roman"/>
        </w:rPr>
        <w:t xml:space="preserve">rojet : 17,25 € </w:t>
      </w:r>
    </w:p>
    <w:p w14:paraId="0C742175" w14:textId="77777777" w:rsidR="00BD1E92" w:rsidRDefault="004B748D">
      <w:pPr>
        <w:ind w:left="720"/>
        <w:jc w:val="both"/>
      </w:pPr>
      <w:r>
        <w:rPr>
          <w:rFonts w:eastAsia="Times New Roman" w:cs="Times New Roman"/>
        </w:rPr>
        <w:t xml:space="preserve">Taux 4 (diplôme licence), travaux d'études et conception : 10,57 € net / heure - Coût pour le projet : 19,60 € </w:t>
      </w:r>
    </w:p>
    <w:p w14:paraId="5E342A4B" w14:textId="77777777" w:rsidR="00BD1E92" w:rsidRDefault="004B748D">
      <w:pPr>
        <w:ind w:left="720"/>
        <w:jc w:val="both"/>
      </w:pPr>
      <w:r>
        <w:rPr>
          <w:rFonts w:eastAsia="Times New Roman" w:cs="Times New Roman"/>
        </w:rPr>
        <w:t>Taux 5 (diplôme doctorat), travaux scientifiques ou techniques hautement spécialisés : 11,73 € net / heure - Coût pour le proje</w:t>
      </w:r>
      <w:r>
        <w:rPr>
          <w:rFonts w:eastAsia="Times New Roman" w:cs="Times New Roman"/>
        </w:rPr>
        <w:t>t : 21,65 €</w:t>
      </w:r>
    </w:p>
    <w:p w14:paraId="12476035" w14:textId="77777777" w:rsidR="00BD1E92" w:rsidRDefault="004B748D">
      <w:pPr>
        <w:pStyle w:val="Paragraphedeliste"/>
        <w:numPr>
          <w:ilvl w:val="0"/>
          <w:numId w:val="2"/>
        </w:numPr>
        <w:jc w:val="both"/>
      </w:pPr>
      <w:proofErr w:type="gramStart"/>
      <w:r>
        <w:t>petit</w:t>
      </w:r>
      <w:proofErr w:type="gramEnd"/>
      <w:r>
        <w:t xml:space="preserve"> équipement et logiciels dont le coût est égal ou inférieur à 1 000 €</w:t>
      </w:r>
      <w:r>
        <w:rPr>
          <w:spacing w:val="-17"/>
        </w:rPr>
        <w:t xml:space="preserve"> </w:t>
      </w:r>
      <w:r>
        <w:t>HT ;</w:t>
      </w:r>
    </w:p>
    <w:p w14:paraId="57428661" w14:textId="77777777" w:rsidR="00BD1E92" w:rsidRDefault="004B748D">
      <w:pPr>
        <w:pStyle w:val="Paragraphedeliste"/>
        <w:numPr>
          <w:ilvl w:val="0"/>
          <w:numId w:val="2"/>
        </w:numPr>
        <w:jc w:val="both"/>
      </w:pPr>
      <w:proofErr w:type="gramStart"/>
      <w:r>
        <w:t>frais</w:t>
      </w:r>
      <w:proofErr w:type="gramEnd"/>
      <w:r>
        <w:t xml:space="preserve"> de mission (transport, hébergement, restauration) ;</w:t>
      </w:r>
    </w:p>
    <w:p w14:paraId="2E2A08C3" w14:textId="77777777" w:rsidR="00BD1E92" w:rsidRDefault="004B748D">
      <w:pPr>
        <w:pStyle w:val="Paragraphedeliste"/>
        <w:numPr>
          <w:ilvl w:val="0"/>
          <w:numId w:val="2"/>
        </w:numPr>
        <w:jc w:val="both"/>
      </w:pPr>
      <w:proofErr w:type="gramStart"/>
      <w:r>
        <w:t>documentation</w:t>
      </w:r>
      <w:proofErr w:type="gramEnd"/>
      <w:r>
        <w:rPr>
          <w:spacing w:val="2"/>
        </w:rPr>
        <w:t>.</w:t>
      </w:r>
    </w:p>
    <w:p w14:paraId="1D9EEC4C" w14:textId="77777777" w:rsidR="00BD1E92" w:rsidRDefault="00BD1E92">
      <w:pPr>
        <w:jc w:val="both"/>
        <w:rPr>
          <w:b/>
        </w:rPr>
      </w:pPr>
    </w:p>
    <w:p w14:paraId="74DBCFB6" w14:textId="77777777" w:rsidR="00BD1E92" w:rsidRDefault="004B748D">
      <w:pPr>
        <w:jc w:val="both"/>
        <w:rPr>
          <w:sz w:val="10"/>
        </w:rPr>
      </w:pPr>
      <w:r>
        <w:rPr>
          <w:b/>
        </w:rPr>
        <w:t>Engagements des lauréats</w:t>
      </w:r>
    </w:p>
    <w:p w14:paraId="2FBC6A7C" w14:textId="77777777" w:rsidR="00BD1E92" w:rsidRDefault="00BD1E92">
      <w:pPr>
        <w:jc w:val="both"/>
      </w:pPr>
    </w:p>
    <w:p w14:paraId="6A4DEA24" w14:textId="77777777" w:rsidR="00BD1E92" w:rsidRDefault="004B748D">
      <w:pPr>
        <w:jc w:val="both"/>
        <w:rPr>
          <w:sz w:val="10"/>
        </w:rPr>
      </w:pPr>
      <w:r>
        <w:t>Les porteurs des projets sélectionnés s’engagent à :</w:t>
      </w:r>
    </w:p>
    <w:p w14:paraId="4A1C51C7" w14:textId="77777777" w:rsidR="00BD1E92" w:rsidRDefault="004B748D">
      <w:pPr>
        <w:pStyle w:val="Paragraphedeliste"/>
        <w:numPr>
          <w:ilvl w:val="0"/>
          <w:numId w:val="3"/>
        </w:numPr>
        <w:ind w:left="142" w:hanging="142"/>
        <w:jc w:val="both"/>
        <w:rPr>
          <w:sz w:val="10"/>
        </w:rPr>
      </w:pPr>
      <w:proofErr w:type="gramStart"/>
      <w:r>
        <w:rPr>
          <w:rFonts w:cs="Arial"/>
        </w:rPr>
        <w:t>citer</w:t>
      </w:r>
      <w:proofErr w:type="gramEnd"/>
      <w:r>
        <w:rPr>
          <w:rFonts w:cs="Arial"/>
        </w:rPr>
        <w:t xml:space="preserve"> la ME</w:t>
      </w:r>
      <w:r>
        <w:rPr>
          <w:rFonts w:cs="Arial"/>
        </w:rPr>
        <w:t>SHS et la Région Hauts-de-France dans toutes les actions, communications et publications produites dans le cadre du projet (phrase à intégrer : « avec le soutien financier de la Maison Européenne des Sciences de l’Homme et de la Société et de la Région Hau</w:t>
      </w:r>
      <w:r>
        <w:rPr>
          <w:rFonts w:cs="Arial"/>
        </w:rPr>
        <w:t>ts-de-France ») et afficher leurs logos respectifs sur tout support ;</w:t>
      </w:r>
    </w:p>
    <w:p w14:paraId="3B7A0BF2" w14:textId="77777777" w:rsidR="00BD1E92" w:rsidRDefault="004B748D">
      <w:pPr>
        <w:pStyle w:val="Paragraphedeliste"/>
        <w:numPr>
          <w:ilvl w:val="0"/>
          <w:numId w:val="3"/>
        </w:numPr>
        <w:ind w:left="142" w:hanging="142"/>
        <w:jc w:val="both"/>
        <w:rPr>
          <w:sz w:val="10"/>
        </w:rPr>
      </w:pPr>
      <w:proofErr w:type="gramStart"/>
      <w:r>
        <w:t>soumettre</w:t>
      </w:r>
      <w:proofErr w:type="gramEnd"/>
      <w:r>
        <w:t xml:space="preserve"> à la MESHS tout support de communication avant publicité</w:t>
      </w:r>
      <w:r>
        <w:rPr>
          <w:spacing w:val="1"/>
        </w:rPr>
        <w:t xml:space="preserve"> </w:t>
      </w:r>
      <w:r>
        <w:t>;</w:t>
      </w:r>
    </w:p>
    <w:p w14:paraId="542915C9" w14:textId="77777777" w:rsidR="00BD1E92" w:rsidRDefault="004B748D">
      <w:pPr>
        <w:pStyle w:val="Paragraphedeliste"/>
        <w:numPr>
          <w:ilvl w:val="0"/>
          <w:numId w:val="3"/>
        </w:numPr>
        <w:ind w:left="142" w:hanging="142"/>
        <w:jc w:val="both"/>
        <w:rPr>
          <w:sz w:val="10"/>
        </w:rPr>
      </w:pPr>
      <w:proofErr w:type="gramStart"/>
      <w:r>
        <w:rPr>
          <w:rFonts w:cs="Arial"/>
        </w:rPr>
        <w:t>transmettre</w:t>
      </w:r>
      <w:proofErr w:type="gramEnd"/>
      <w:r>
        <w:rPr>
          <w:rFonts w:cs="Arial"/>
        </w:rPr>
        <w:t xml:space="preserve"> à la MESHS les informations relatives aux évènements ou publications réalisés dans le cadre du projet (</w:t>
      </w:r>
      <w:hyperlink r:id="rId17">
        <w:r>
          <w:rPr>
            <w:rFonts w:cs="Arial"/>
            <w:u w:val="single"/>
          </w:rPr>
          <w:t>communication@meshs.fr</w:t>
        </w:r>
      </w:hyperlink>
      <w:r>
        <w:rPr>
          <w:rFonts w:cs="Arial"/>
        </w:rPr>
        <w:t>) ;</w:t>
      </w:r>
    </w:p>
    <w:p w14:paraId="473595D0" w14:textId="77777777" w:rsidR="00BD1E92" w:rsidRDefault="004B748D">
      <w:pPr>
        <w:pStyle w:val="Paragraphedeliste"/>
        <w:numPr>
          <w:ilvl w:val="0"/>
          <w:numId w:val="3"/>
        </w:numPr>
        <w:ind w:left="142" w:hanging="142"/>
        <w:jc w:val="both"/>
        <w:rPr>
          <w:sz w:val="10"/>
        </w:rPr>
      </w:pPr>
      <w:proofErr w:type="gramStart"/>
      <w:r>
        <w:t>respecter</w:t>
      </w:r>
      <w:proofErr w:type="gramEnd"/>
      <w:r>
        <w:t xml:space="preserve"> les délais et les procédures relatives à la gestion d’un projet à la MESHS ; </w:t>
      </w:r>
    </w:p>
    <w:p w14:paraId="6DC12593" w14:textId="77777777" w:rsidR="00BD1E92" w:rsidRDefault="004B748D">
      <w:pPr>
        <w:pStyle w:val="Paragraphedeliste"/>
        <w:numPr>
          <w:ilvl w:val="0"/>
          <w:numId w:val="3"/>
        </w:numPr>
        <w:ind w:left="142" w:hanging="142"/>
        <w:jc w:val="both"/>
        <w:rPr>
          <w:rFonts w:eastAsia="Times New Roman" w:cs="Arial"/>
        </w:rPr>
        <w:sectPr w:rsidR="00BD1E92">
          <w:headerReference w:type="default" r:id="rId18"/>
          <w:headerReference w:type="first" r:id="rId19"/>
          <w:pgSz w:w="11906" w:h="16838"/>
          <w:pgMar w:top="1440" w:right="1080" w:bottom="1440" w:left="1080" w:header="575" w:footer="0" w:gutter="0"/>
          <w:cols w:space="720"/>
          <w:formProt w:val="0"/>
          <w:titlePg/>
          <w:docGrid w:linePitch="299" w:charSpace="4096"/>
        </w:sectPr>
      </w:pPr>
      <w:proofErr w:type="gramStart"/>
      <w:r>
        <w:t>remettre</w:t>
      </w:r>
      <w:proofErr w:type="gramEnd"/>
      <w:r>
        <w:t xml:space="preserve"> à la MESHS un bilan de deux pages deux mois maximum après la clôture du projet (sur la base du document type remis ultérieurement par la MESHS) </w:t>
      </w:r>
      <w:r>
        <w:rPr>
          <w:rFonts w:eastAsia="Times New Roman" w:cs="Arial"/>
          <w:color w:val="000000"/>
        </w:rPr>
        <w:t>et</w:t>
      </w:r>
      <w:r>
        <w:rPr>
          <w:rFonts w:eastAsia="Times New Roman" w:cs="Arial"/>
        </w:rPr>
        <w:t xml:space="preserve"> fournir, si possible, un ou plusieurs visuels illustrant le projet (avec légende et mention des créd</w:t>
      </w:r>
      <w:r>
        <w:rPr>
          <w:rFonts w:eastAsia="Times New Roman" w:cs="Arial"/>
        </w:rPr>
        <w:t>its).</w:t>
      </w:r>
    </w:p>
    <w:p w14:paraId="25CB7084" w14:textId="77777777" w:rsidR="00BD1E92" w:rsidRDefault="004B748D">
      <w:pPr>
        <w:pStyle w:val="TableParagraph"/>
        <w:jc w:val="center"/>
        <w:rPr>
          <w:sz w:val="28"/>
          <w:szCs w:val="28"/>
        </w:rPr>
      </w:pPr>
      <w:r>
        <w:rPr>
          <w:b/>
          <w:sz w:val="28"/>
          <w:szCs w:val="28"/>
        </w:rPr>
        <w:t>DOSSIER DE CANDIDATURE</w:t>
      </w:r>
    </w:p>
    <w:p w14:paraId="08A83207" w14:textId="77777777" w:rsidR="00BD1E92" w:rsidRDefault="00BD1E92">
      <w:pPr>
        <w:pStyle w:val="Corpsdetexte"/>
        <w:rPr>
          <w:b/>
          <w:sz w:val="20"/>
        </w:rPr>
      </w:pPr>
    </w:p>
    <w:p w14:paraId="3793E141" w14:textId="77777777" w:rsidR="00BD1E92" w:rsidRDefault="00BD1E92">
      <w:pPr>
        <w:pStyle w:val="Corpsdetexte"/>
        <w:spacing w:before="6"/>
        <w:rPr>
          <w:b/>
          <w:sz w:val="26"/>
        </w:rPr>
      </w:pPr>
    </w:p>
    <w:p w14:paraId="3F35429F" w14:textId="77777777" w:rsidR="00BD1E92" w:rsidRDefault="00BD1E92">
      <w:pPr>
        <w:rPr>
          <w:b/>
        </w:rPr>
      </w:pPr>
    </w:p>
    <w:tbl>
      <w:tblPr>
        <w:tblStyle w:val="Grilledutableau"/>
        <w:tblW w:w="8949" w:type="dxa"/>
        <w:jc w:val="center"/>
        <w:tblLayout w:type="fixed"/>
        <w:tblLook w:val="04A0" w:firstRow="1" w:lastRow="0" w:firstColumn="1" w:lastColumn="0" w:noHBand="0" w:noVBand="1"/>
      </w:tblPr>
      <w:tblGrid>
        <w:gridCol w:w="8949"/>
      </w:tblGrid>
      <w:tr w:rsidR="00BD1E92" w14:paraId="17230DFA" w14:textId="77777777">
        <w:trPr>
          <w:jc w:val="center"/>
        </w:trPr>
        <w:tc>
          <w:tcPr>
            <w:tcW w:w="8949" w:type="dxa"/>
          </w:tcPr>
          <w:p w14:paraId="79499697" w14:textId="77777777" w:rsidR="00BD1E92" w:rsidRDefault="004B748D">
            <w:pPr>
              <w:spacing w:line="276" w:lineRule="auto"/>
              <w:rPr>
                <w:b/>
              </w:rPr>
            </w:pPr>
            <w:r>
              <w:rPr>
                <w:rFonts w:eastAsia="Calibri"/>
                <w:b/>
              </w:rPr>
              <w:t>Intitulé du projet :</w:t>
            </w:r>
          </w:p>
        </w:tc>
      </w:tr>
      <w:tr w:rsidR="00BD1E92" w14:paraId="2ED39374" w14:textId="77777777">
        <w:trPr>
          <w:jc w:val="center"/>
        </w:trPr>
        <w:tc>
          <w:tcPr>
            <w:tcW w:w="8949" w:type="dxa"/>
          </w:tcPr>
          <w:p w14:paraId="36DBF1AF" w14:textId="77777777" w:rsidR="00BD1E92" w:rsidRDefault="004B748D">
            <w:pPr>
              <w:spacing w:line="276" w:lineRule="auto"/>
              <w:rPr>
                <w:b/>
              </w:rPr>
            </w:pPr>
            <w:r>
              <w:rPr>
                <w:rFonts w:eastAsia="Calibri"/>
                <w:b/>
              </w:rPr>
              <w:t>Acronyme du projet :</w:t>
            </w:r>
          </w:p>
        </w:tc>
      </w:tr>
      <w:tr w:rsidR="00BD1E92" w14:paraId="38336067" w14:textId="77777777">
        <w:trPr>
          <w:jc w:val="center"/>
        </w:trPr>
        <w:tc>
          <w:tcPr>
            <w:tcW w:w="8949" w:type="dxa"/>
          </w:tcPr>
          <w:p w14:paraId="05CC8A8F" w14:textId="77777777" w:rsidR="00BD1E92" w:rsidRDefault="004B748D">
            <w:pPr>
              <w:spacing w:line="276" w:lineRule="auto"/>
              <w:rPr>
                <w:rFonts w:ascii="Calibri" w:eastAsia="Calibri" w:hAnsi="Calibri"/>
              </w:rPr>
            </w:pPr>
            <w:r>
              <w:rPr>
                <w:rFonts w:eastAsia="Calibri"/>
                <w:b/>
              </w:rPr>
              <w:t>Programme(s) de rattachement de la MESHS :</w:t>
            </w:r>
          </w:p>
          <w:p w14:paraId="12EC3305" w14:textId="77777777" w:rsidR="00BD1E92" w:rsidRDefault="004B748D">
            <w:pPr>
              <w:spacing w:line="276" w:lineRule="auto"/>
              <w:rPr>
                <w:rFonts w:ascii="Calibri" w:eastAsia="Calibri" w:hAnsi="Calibri"/>
              </w:rPr>
            </w:pPr>
            <w:r>
              <w:rPr>
                <w:rFonts w:eastAsia="Calibri" w:cs="Arial"/>
                <w:bCs/>
              </w:rPr>
              <w:t xml:space="preserve">□ </w:t>
            </w:r>
            <w:r>
              <w:rPr>
                <w:rFonts w:eastAsia="Calibri"/>
              </w:rPr>
              <w:t>Anticipations</w:t>
            </w:r>
            <w:r>
              <w:rPr>
                <w:rFonts w:eastAsia="Calibri"/>
              </w:rPr>
              <w:tab/>
            </w:r>
            <w:r>
              <w:rPr>
                <w:rFonts w:eastAsia="Calibri"/>
              </w:rPr>
              <w:tab/>
            </w:r>
            <w:r>
              <w:rPr>
                <w:rFonts w:eastAsia="Calibri" w:cs="Arial"/>
                <w:bCs/>
              </w:rPr>
              <w:t xml:space="preserve">□ </w:t>
            </w:r>
            <w:r>
              <w:rPr>
                <w:rFonts w:eastAsia="Calibri"/>
              </w:rPr>
              <w:t>Vulnérabilités</w:t>
            </w:r>
            <w:r>
              <w:rPr>
                <w:rFonts w:eastAsia="Calibri"/>
              </w:rPr>
              <w:tab/>
            </w:r>
            <w:r>
              <w:rPr>
                <w:rFonts w:eastAsia="Calibri"/>
              </w:rPr>
              <w:tab/>
            </w:r>
            <w:bookmarkStart w:id="2" w:name="__DdeLink__576_822565151"/>
            <w:r>
              <w:rPr>
                <w:rFonts w:eastAsia="Calibri" w:cs="Arial"/>
                <w:bCs/>
              </w:rPr>
              <w:t>□</w:t>
            </w:r>
            <w:bookmarkEnd w:id="2"/>
            <w:r>
              <w:rPr>
                <w:rFonts w:eastAsia="Calibri" w:cs="Arial"/>
                <w:bCs/>
              </w:rPr>
              <w:t xml:space="preserve"> </w:t>
            </w:r>
            <w:proofErr w:type="spellStart"/>
            <w:r>
              <w:rPr>
                <w:rFonts w:eastAsia="Calibri" w:cs="Arial"/>
                <w:bCs/>
              </w:rPr>
              <w:t>DataNum</w:t>
            </w:r>
            <w:proofErr w:type="spellEnd"/>
            <w:r>
              <w:rPr>
                <w:rFonts w:eastAsia="Calibri" w:cs="Arial"/>
                <w:bCs/>
              </w:rPr>
              <w:t xml:space="preserve"> et Humanités </w:t>
            </w:r>
            <w:proofErr w:type="gramStart"/>
            <w:r>
              <w:rPr>
                <w:rFonts w:eastAsia="Calibri" w:cs="Arial"/>
                <w:bCs/>
              </w:rPr>
              <w:t>Numériques  □</w:t>
            </w:r>
            <w:proofErr w:type="gramEnd"/>
            <w:r>
              <w:rPr>
                <w:rFonts w:eastAsia="Calibri" w:cs="Arial"/>
                <w:bCs/>
              </w:rPr>
              <w:t xml:space="preserve"> Autre</w:t>
            </w:r>
          </w:p>
          <w:p w14:paraId="0A6DFA98" w14:textId="77777777" w:rsidR="00BD1E92" w:rsidRDefault="004B748D">
            <w:pPr>
              <w:spacing w:line="276" w:lineRule="auto"/>
              <w:rPr>
                <w:b/>
                <w:sz w:val="24"/>
                <w:szCs w:val="24"/>
              </w:rPr>
            </w:pPr>
            <w:r>
              <w:rPr>
                <w:rFonts w:eastAsia="Calibri"/>
              </w:rPr>
              <w:t xml:space="preserve">Catégorie : </w:t>
            </w:r>
            <w:r>
              <w:rPr>
                <w:rFonts w:eastAsia="Calibri"/>
                <w:b/>
                <w:sz w:val="24"/>
                <w:szCs w:val="24"/>
              </w:rPr>
              <w:t xml:space="preserve">Médiation scientifique   </w:t>
            </w:r>
            <w:r>
              <w:rPr>
                <w:rFonts w:eastAsia="Calibri" w:cs="Arial"/>
                <w:bCs/>
              </w:rPr>
              <w:t>□</w:t>
            </w:r>
            <w:r>
              <w:rPr>
                <w:rFonts w:eastAsia="Calibri"/>
                <w:b/>
                <w:sz w:val="24"/>
                <w:szCs w:val="24"/>
              </w:rPr>
              <w:t xml:space="preserve">      Valorisation de la recherche </w:t>
            </w:r>
            <w:r>
              <w:rPr>
                <w:rFonts w:eastAsia="Calibri" w:cs="Arial"/>
                <w:bCs/>
              </w:rPr>
              <w:t>□</w:t>
            </w:r>
          </w:p>
        </w:tc>
      </w:tr>
      <w:tr w:rsidR="00BD1E92" w14:paraId="54EEE5AE" w14:textId="77777777">
        <w:trPr>
          <w:jc w:val="center"/>
        </w:trPr>
        <w:tc>
          <w:tcPr>
            <w:tcW w:w="8949" w:type="dxa"/>
          </w:tcPr>
          <w:p w14:paraId="26061853" w14:textId="77777777" w:rsidR="00BD1E92" w:rsidRDefault="004B748D">
            <w:pPr>
              <w:spacing w:line="276" w:lineRule="auto"/>
              <w:rPr>
                <w:b/>
              </w:rPr>
            </w:pPr>
            <w:r>
              <w:rPr>
                <w:rFonts w:eastAsia="Calibri"/>
                <w:b/>
              </w:rPr>
              <w:t>NOM, Prénom du porteur de projet :</w:t>
            </w:r>
          </w:p>
          <w:p w14:paraId="52DFF7E0" w14:textId="77777777" w:rsidR="00BD1E92" w:rsidRDefault="004B748D">
            <w:pPr>
              <w:spacing w:line="276" w:lineRule="auto"/>
              <w:rPr>
                <w:b/>
              </w:rPr>
            </w:pPr>
            <w:r>
              <w:rPr>
                <w:rFonts w:eastAsia="Calibri"/>
                <w:b/>
              </w:rPr>
              <w:t>Adresse électronique :</w:t>
            </w:r>
          </w:p>
          <w:p w14:paraId="75353067" w14:textId="77777777" w:rsidR="00BD1E92" w:rsidRDefault="004B748D">
            <w:pPr>
              <w:spacing w:line="276" w:lineRule="auto"/>
              <w:rPr>
                <w:b/>
              </w:rPr>
            </w:pPr>
            <w:r>
              <w:rPr>
                <w:rFonts w:eastAsia="Calibri"/>
                <w:b/>
              </w:rPr>
              <w:t>Téléphone :</w:t>
            </w:r>
          </w:p>
          <w:p w14:paraId="148ECC11" w14:textId="77777777" w:rsidR="00BD1E92" w:rsidRDefault="004B748D">
            <w:pPr>
              <w:spacing w:line="276" w:lineRule="auto"/>
              <w:rPr>
                <w:b/>
              </w:rPr>
            </w:pPr>
            <w:r>
              <w:rPr>
                <w:rFonts w:eastAsia="Calibri"/>
                <w:b/>
              </w:rPr>
              <w:t>Statut/fonction :</w:t>
            </w:r>
          </w:p>
          <w:p w14:paraId="45376A56" w14:textId="77777777" w:rsidR="00BD1E92" w:rsidRDefault="004B748D">
            <w:pPr>
              <w:spacing w:line="276" w:lineRule="auto"/>
              <w:rPr>
                <w:b/>
              </w:rPr>
            </w:pPr>
            <w:r>
              <w:rPr>
                <w:rFonts w:eastAsia="Calibri"/>
                <w:b/>
              </w:rPr>
              <w:t>Discipline</w:t>
            </w:r>
            <w:r>
              <w:rPr>
                <w:rFonts w:eastAsia="Calibri"/>
              </w:rPr>
              <w:t xml:space="preserve"> </w:t>
            </w:r>
            <w:r>
              <w:rPr>
                <w:rFonts w:eastAsia="Calibri"/>
                <w:b/>
              </w:rPr>
              <w:t>:</w:t>
            </w:r>
          </w:p>
          <w:p w14:paraId="79F74DFD" w14:textId="77777777" w:rsidR="00BD1E92" w:rsidRDefault="004B748D">
            <w:pPr>
              <w:spacing w:line="276" w:lineRule="auto"/>
              <w:rPr>
                <w:b/>
              </w:rPr>
            </w:pPr>
            <w:r>
              <w:rPr>
                <w:rFonts w:eastAsia="Calibri"/>
                <w:b/>
              </w:rPr>
              <w:t>Laboratoire de rattachement :</w:t>
            </w:r>
          </w:p>
          <w:p w14:paraId="1F77E091" w14:textId="77777777" w:rsidR="00BD1E92" w:rsidRDefault="004B748D">
            <w:pPr>
              <w:spacing w:line="276" w:lineRule="auto"/>
              <w:rPr>
                <w:b/>
              </w:rPr>
            </w:pPr>
            <w:r>
              <w:rPr>
                <w:rFonts w:eastAsia="Calibri"/>
                <w:b/>
              </w:rPr>
              <w:t>Établissement d’affectation :</w:t>
            </w:r>
          </w:p>
        </w:tc>
      </w:tr>
      <w:tr w:rsidR="00BD1E92" w14:paraId="27FE162A" w14:textId="77777777">
        <w:trPr>
          <w:jc w:val="center"/>
        </w:trPr>
        <w:tc>
          <w:tcPr>
            <w:tcW w:w="8949" w:type="dxa"/>
          </w:tcPr>
          <w:p w14:paraId="6BEE173B" w14:textId="77777777" w:rsidR="00BD1E92" w:rsidRDefault="004B748D">
            <w:pPr>
              <w:spacing w:line="276" w:lineRule="auto"/>
              <w:rPr>
                <w:b/>
              </w:rPr>
            </w:pPr>
            <w:r>
              <w:rPr>
                <w:rFonts w:eastAsia="Calibri"/>
                <w:b/>
              </w:rPr>
              <w:t>Montant de l’aide demandée :</w:t>
            </w:r>
          </w:p>
        </w:tc>
      </w:tr>
    </w:tbl>
    <w:p w14:paraId="59A51A1B" w14:textId="77777777" w:rsidR="00BD1E92" w:rsidRDefault="00BD1E92">
      <w:pPr>
        <w:pStyle w:val="Titre3"/>
        <w:tabs>
          <w:tab w:val="left" w:pos="0"/>
        </w:tabs>
        <w:spacing w:before="1"/>
        <w:ind w:left="0"/>
        <w:jc w:val="both"/>
      </w:pPr>
    </w:p>
    <w:p w14:paraId="2DE75746" w14:textId="77777777" w:rsidR="00BD1E92" w:rsidRDefault="00BD1E92">
      <w:pPr>
        <w:rPr>
          <w:b/>
        </w:rPr>
      </w:pPr>
    </w:p>
    <w:p w14:paraId="1F0BEDA0" w14:textId="77777777" w:rsidR="00BD1E92" w:rsidRDefault="004B748D">
      <w:pPr>
        <w:rPr>
          <w:b/>
        </w:rPr>
      </w:pPr>
      <w:r>
        <w:rPr>
          <w:b/>
        </w:rPr>
        <w:t>1. Présentation du sujet</w:t>
      </w:r>
      <w:r>
        <w:rPr>
          <w:b/>
        </w:rPr>
        <w:t xml:space="preserve"> (en français et en anglais)</w:t>
      </w:r>
    </w:p>
    <w:p w14:paraId="27A7DAC2" w14:textId="77777777" w:rsidR="00BD1E92" w:rsidRDefault="00BD1E92"/>
    <w:p w14:paraId="6D8010D3" w14:textId="77777777" w:rsidR="00BD1E92" w:rsidRDefault="004B748D">
      <w:pPr>
        <w:jc w:val="both"/>
      </w:pPr>
      <w:r>
        <w:t xml:space="preserve">Présenter le sujet de recherche ou le concept scientifique sur lequel porte le projet de </w:t>
      </w:r>
      <w:r>
        <w:rPr>
          <w:b/>
        </w:rPr>
        <w:t>médiation ou de valorisation</w:t>
      </w:r>
      <w:r>
        <w:t xml:space="preserve"> et indiquer les connaissances que le projet vise à transmettre au public </w:t>
      </w:r>
      <w:r>
        <w:rPr>
          <w:b/>
        </w:rPr>
        <w:t>ou à transférer en dehors de l’espa</w:t>
      </w:r>
      <w:r>
        <w:rPr>
          <w:b/>
        </w:rPr>
        <w:t>ce académique</w:t>
      </w:r>
      <w:r>
        <w:t xml:space="preserve"> (2 500 signes maximum). </w:t>
      </w:r>
    </w:p>
    <w:p w14:paraId="65127260" w14:textId="77777777" w:rsidR="00BD1E92" w:rsidRDefault="00BD1E92">
      <w:pPr>
        <w:jc w:val="both"/>
        <w:rPr>
          <w:b/>
        </w:rPr>
      </w:pPr>
    </w:p>
    <w:p w14:paraId="0FBAB34E" w14:textId="77777777" w:rsidR="00BD1E92" w:rsidRDefault="004B748D">
      <w:pPr>
        <w:jc w:val="both"/>
        <w:rPr>
          <w:b/>
        </w:rPr>
      </w:pPr>
      <w:r>
        <w:rPr>
          <w:b/>
        </w:rPr>
        <w:t>2. Présentation du média, de l’événement, de l’innovation sociale ou du produit (en français et en anglais)</w:t>
      </w:r>
    </w:p>
    <w:p w14:paraId="087D766E" w14:textId="77777777" w:rsidR="00BD1E92" w:rsidRDefault="00BD1E92">
      <w:pPr>
        <w:jc w:val="both"/>
      </w:pPr>
    </w:p>
    <w:p w14:paraId="50350B30" w14:textId="77777777" w:rsidR="00BD1E92" w:rsidRDefault="004B748D">
      <w:pPr>
        <w:jc w:val="both"/>
      </w:pPr>
      <w:r>
        <w:t>Présenter le support, l’outil, le dispositif ou l’évènement proposé et expliciter son choix. Préciser égale</w:t>
      </w:r>
      <w:r>
        <w:t>ment le public ciblé et les conditions / le contexte de présentation, de diffusion ou de mise à disposition (2 500 signes maximum).</w:t>
      </w:r>
    </w:p>
    <w:p w14:paraId="1DFB173E" w14:textId="77777777" w:rsidR="00BD1E92" w:rsidRDefault="00BD1E92">
      <w:pPr>
        <w:jc w:val="both"/>
      </w:pPr>
    </w:p>
    <w:p w14:paraId="44B76117" w14:textId="77777777" w:rsidR="00BD1E92" w:rsidRDefault="00BD1E92">
      <w:pPr>
        <w:jc w:val="both"/>
      </w:pPr>
    </w:p>
    <w:p w14:paraId="4A1498B4" w14:textId="77777777" w:rsidR="00BD1E92" w:rsidRDefault="004B748D">
      <w:pPr>
        <w:jc w:val="both"/>
        <w:rPr>
          <w:b/>
        </w:rPr>
      </w:pPr>
      <w:r>
        <w:rPr>
          <w:b/>
        </w:rPr>
        <w:t xml:space="preserve">3. Présentation des partenariats </w:t>
      </w:r>
    </w:p>
    <w:p w14:paraId="13331A12" w14:textId="77777777" w:rsidR="00BD1E92" w:rsidRDefault="00BD1E92">
      <w:pPr>
        <w:jc w:val="both"/>
        <w:rPr>
          <w:b/>
        </w:rPr>
      </w:pPr>
    </w:p>
    <w:p w14:paraId="2A7BCE80" w14:textId="77777777" w:rsidR="00BD1E92" w:rsidRDefault="004B748D">
      <w:pPr>
        <w:jc w:val="both"/>
      </w:pPr>
      <w:r>
        <w:t>Indiquer, le cas échéant, quelles sont les institutions, associations ou structures par</w:t>
      </w:r>
      <w:r>
        <w:t xml:space="preserve">tenaires dans le projet, leur rôle ainsi que les modalités précises envisagées pour la </w:t>
      </w:r>
      <w:proofErr w:type="spellStart"/>
      <w:r>
        <w:t>coconstruction</w:t>
      </w:r>
      <w:proofErr w:type="spellEnd"/>
      <w:r>
        <w:t xml:space="preserve"> du projet (méthodologie de la mise en œuvre, gestion des données, tâches et droits afférents aux différents partenaires, etc.).</w:t>
      </w:r>
    </w:p>
    <w:p w14:paraId="6AADD38C" w14:textId="77777777" w:rsidR="00BD1E92" w:rsidRDefault="00BD1E92">
      <w:pPr>
        <w:jc w:val="both"/>
      </w:pPr>
    </w:p>
    <w:p w14:paraId="299993E7" w14:textId="77777777" w:rsidR="00BD1E92" w:rsidRDefault="00BD1E92">
      <w:pPr>
        <w:rPr>
          <w:b/>
          <w:bCs/>
        </w:rPr>
      </w:pPr>
    </w:p>
    <w:p w14:paraId="03CBC9EE" w14:textId="77777777" w:rsidR="00BD1E92" w:rsidRDefault="00BD1E92">
      <w:pPr>
        <w:rPr>
          <w:b/>
          <w:bCs/>
        </w:rPr>
      </w:pPr>
    </w:p>
    <w:p w14:paraId="3C0E6E1A" w14:textId="77777777" w:rsidR="00BD1E92" w:rsidRDefault="004B748D">
      <w:pPr>
        <w:rPr>
          <w:b/>
          <w:bCs/>
        </w:rPr>
      </w:pPr>
      <w:r>
        <w:rPr>
          <w:b/>
          <w:bCs/>
        </w:rPr>
        <w:t xml:space="preserve">4. </w:t>
      </w:r>
      <w:proofErr w:type="gramStart"/>
      <w:r>
        <w:rPr>
          <w:b/>
          <w:bCs/>
        </w:rPr>
        <w:t xml:space="preserve">Équipe </w:t>
      </w:r>
      <w:r>
        <w:rPr>
          <w:b/>
          <w:bCs/>
          <w:spacing w:val="-32"/>
        </w:rPr>
        <w:t xml:space="preserve"> </w:t>
      </w:r>
      <w:r>
        <w:rPr>
          <w:b/>
          <w:bCs/>
        </w:rPr>
        <w:t>projet</w:t>
      </w:r>
      <w:proofErr w:type="gramEnd"/>
    </w:p>
    <w:p w14:paraId="10A2AF98" w14:textId="77777777" w:rsidR="00BD1E92" w:rsidRDefault="00BD1E92"/>
    <w:p w14:paraId="4C370D05" w14:textId="77777777" w:rsidR="00BD1E92" w:rsidRDefault="004B748D">
      <w:r>
        <w:t>Indiquer, pour chaque membre de l’équipe projet :</w:t>
      </w:r>
    </w:p>
    <w:p w14:paraId="76FB587F" w14:textId="77777777" w:rsidR="00BD1E92" w:rsidRDefault="00BD1E92"/>
    <w:p w14:paraId="237EFE9E" w14:textId="77777777" w:rsidR="00BD1E92" w:rsidRDefault="00BD1E92">
      <w:pPr>
        <w:pStyle w:val="Corpsdetexte"/>
        <w:spacing w:after="1"/>
        <w:ind w:left="284"/>
        <w:rPr>
          <w:sz w:val="10"/>
        </w:rPr>
      </w:pPr>
    </w:p>
    <w:tbl>
      <w:tblPr>
        <w:tblStyle w:val="TableNormal"/>
        <w:tblW w:w="9497" w:type="dxa"/>
        <w:tblInd w:w="289" w:type="dxa"/>
        <w:tblLayout w:type="fixed"/>
        <w:tblCellMar>
          <w:left w:w="108" w:type="dxa"/>
          <w:right w:w="108" w:type="dxa"/>
        </w:tblCellMar>
        <w:tblLook w:val="01E0" w:firstRow="1" w:lastRow="1" w:firstColumn="1" w:lastColumn="1" w:noHBand="0" w:noVBand="0"/>
      </w:tblPr>
      <w:tblGrid>
        <w:gridCol w:w="9497"/>
      </w:tblGrid>
      <w:tr w:rsidR="00BD1E92" w14:paraId="036188B4" w14:textId="77777777">
        <w:trPr>
          <w:trHeight w:val="263"/>
        </w:trPr>
        <w:tc>
          <w:tcPr>
            <w:tcW w:w="9497" w:type="dxa"/>
            <w:tcBorders>
              <w:top w:val="single" w:sz="6" w:space="0" w:color="000000"/>
              <w:left w:val="single" w:sz="4" w:space="0" w:color="000000"/>
              <w:bottom w:val="single" w:sz="6" w:space="0" w:color="000000"/>
              <w:right w:val="single" w:sz="4" w:space="0" w:color="000000"/>
            </w:tcBorders>
          </w:tcPr>
          <w:p w14:paraId="59FABE40" w14:textId="77777777" w:rsidR="00BD1E92" w:rsidRDefault="004B748D">
            <w:pPr>
              <w:pStyle w:val="TableParagraph"/>
              <w:spacing w:before="0" w:line="243" w:lineRule="exact"/>
              <w:ind w:left="284"/>
              <w:rPr>
                <w:b/>
              </w:rPr>
            </w:pPr>
            <w:r>
              <w:rPr>
                <w:rFonts w:eastAsia="Calibri"/>
                <w:b/>
              </w:rPr>
              <w:t>NOM, Prénom :</w:t>
            </w:r>
          </w:p>
        </w:tc>
      </w:tr>
      <w:tr w:rsidR="00BD1E92" w14:paraId="7A133D3C" w14:textId="77777777">
        <w:trPr>
          <w:trHeight w:val="265"/>
        </w:trPr>
        <w:tc>
          <w:tcPr>
            <w:tcW w:w="9497" w:type="dxa"/>
            <w:tcBorders>
              <w:top w:val="single" w:sz="6" w:space="0" w:color="000000"/>
              <w:left w:val="single" w:sz="4" w:space="0" w:color="000000"/>
              <w:bottom w:val="single" w:sz="6" w:space="0" w:color="000000"/>
              <w:right w:val="single" w:sz="4" w:space="0" w:color="000000"/>
            </w:tcBorders>
          </w:tcPr>
          <w:p w14:paraId="4FC600A3" w14:textId="77777777" w:rsidR="00BD1E92" w:rsidRDefault="004B748D">
            <w:pPr>
              <w:pStyle w:val="TableParagraph"/>
              <w:spacing w:before="0" w:line="245" w:lineRule="exact"/>
              <w:ind w:left="284"/>
              <w:rPr>
                <w:b/>
              </w:rPr>
            </w:pPr>
            <w:r>
              <w:rPr>
                <w:rFonts w:eastAsia="Calibri"/>
                <w:b/>
              </w:rPr>
              <w:t>Adresse électronique :</w:t>
            </w:r>
          </w:p>
        </w:tc>
      </w:tr>
      <w:tr w:rsidR="00BD1E92" w14:paraId="45D67D44" w14:textId="77777777">
        <w:trPr>
          <w:trHeight w:val="262"/>
        </w:trPr>
        <w:tc>
          <w:tcPr>
            <w:tcW w:w="9497" w:type="dxa"/>
            <w:tcBorders>
              <w:top w:val="single" w:sz="6" w:space="0" w:color="000000"/>
              <w:left w:val="single" w:sz="4" w:space="0" w:color="000000"/>
              <w:bottom w:val="single" w:sz="6" w:space="0" w:color="000000"/>
              <w:right w:val="single" w:sz="4" w:space="0" w:color="000000"/>
            </w:tcBorders>
          </w:tcPr>
          <w:p w14:paraId="4F2126B3" w14:textId="77777777" w:rsidR="00BD1E92" w:rsidRDefault="004B748D">
            <w:pPr>
              <w:pStyle w:val="TableParagraph"/>
              <w:spacing w:before="0" w:line="243" w:lineRule="exact"/>
              <w:ind w:left="284"/>
              <w:rPr>
                <w:b/>
              </w:rPr>
            </w:pPr>
            <w:r>
              <w:rPr>
                <w:rFonts w:eastAsia="Calibri"/>
                <w:b/>
              </w:rPr>
              <w:t>Statut / fonction :</w:t>
            </w:r>
          </w:p>
        </w:tc>
      </w:tr>
      <w:tr w:rsidR="00BD1E92" w14:paraId="4E6027AE" w14:textId="77777777">
        <w:trPr>
          <w:trHeight w:val="265"/>
        </w:trPr>
        <w:tc>
          <w:tcPr>
            <w:tcW w:w="9497" w:type="dxa"/>
            <w:tcBorders>
              <w:top w:val="single" w:sz="6" w:space="0" w:color="000000"/>
              <w:left w:val="single" w:sz="4" w:space="0" w:color="000000"/>
              <w:bottom w:val="single" w:sz="6" w:space="0" w:color="000000"/>
              <w:right w:val="single" w:sz="4" w:space="0" w:color="000000"/>
            </w:tcBorders>
          </w:tcPr>
          <w:p w14:paraId="5090642E" w14:textId="77777777" w:rsidR="00BD1E92" w:rsidRDefault="004B748D">
            <w:pPr>
              <w:pStyle w:val="TableParagraph"/>
              <w:spacing w:before="0" w:line="245" w:lineRule="exact"/>
              <w:ind w:left="284"/>
              <w:rPr>
                <w:b/>
              </w:rPr>
            </w:pPr>
            <w:r>
              <w:rPr>
                <w:rFonts w:eastAsia="Calibri"/>
                <w:b/>
              </w:rPr>
              <w:t>Laboratoire / institution de rattachement :</w:t>
            </w:r>
          </w:p>
        </w:tc>
      </w:tr>
      <w:tr w:rsidR="00BD1E92" w14:paraId="5EB8DBBF" w14:textId="77777777">
        <w:trPr>
          <w:trHeight w:val="263"/>
        </w:trPr>
        <w:tc>
          <w:tcPr>
            <w:tcW w:w="9497" w:type="dxa"/>
            <w:tcBorders>
              <w:top w:val="single" w:sz="6" w:space="0" w:color="000000"/>
              <w:left w:val="single" w:sz="4" w:space="0" w:color="000000"/>
              <w:bottom w:val="single" w:sz="6" w:space="0" w:color="000000"/>
              <w:right w:val="single" w:sz="4" w:space="0" w:color="000000"/>
            </w:tcBorders>
          </w:tcPr>
          <w:p w14:paraId="59DF186C" w14:textId="77777777" w:rsidR="00BD1E92" w:rsidRDefault="004B748D">
            <w:pPr>
              <w:pStyle w:val="TableParagraph"/>
              <w:spacing w:before="0" w:line="243" w:lineRule="exact"/>
              <w:ind w:left="284"/>
              <w:rPr>
                <w:b/>
              </w:rPr>
            </w:pPr>
            <w:r>
              <w:rPr>
                <w:rFonts w:eastAsia="Calibri"/>
                <w:b/>
              </w:rPr>
              <w:t>Discipline (pour les membres académiques) :</w:t>
            </w:r>
          </w:p>
        </w:tc>
      </w:tr>
      <w:tr w:rsidR="00BD1E92" w14:paraId="61876CDE" w14:textId="77777777">
        <w:trPr>
          <w:trHeight w:val="265"/>
        </w:trPr>
        <w:tc>
          <w:tcPr>
            <w:tcW w:w="9497" w:type="dxa"/>
            <w:tcBorders>
              <w:top w:val="single" w:sz="6" w:space="0" w:color="000000"/>
              <w:left w:val="single" w:sz="4" w:space="0" w:color="000000"/>
              <w:bottom w:val="single" w:sz="6" w:space="0" w:color="000000"/>
              <w:right w:val="single" w:sz="4" w:space="0" w:color="000000"/>
            </w:tcBorders>
          </w:tcPr>
          <w:p w14:paraId="74D31988" w14:textId="77777777" w:rsidR="00BD1E92" w:rsidRDefault="004B748D">
            <w:pPr>
              <w:pStyle w:val="TableParagraph"/>
              <w:spacing w:before="0" w:line="245" w:lineRule="exact"/>
              <w:ind w:left="284"/>
              <w:rPr>
                <w:b/>
              </w:rPr>
            </w:pPr>
            <w:r>
              <w:rPr>
                <w:rFonts w:eastAsia="Calibri"/>
                <w:b/>
              </w:rPr>
              <w:t>Rôle dans le projet :</w:t>
            </w:r>
          </w:p>
        </w:tc>
      </w:tr>
    </w:tbl>
    <w:p w14:paraId="2368613C" w14:textId="77777777" w:rsidR="00BD1E92" w:rsidRDefault="00BD1E92">
      <w:pPr>
        <w:pStyle w:val="Corpsdetexte"/>
        <w:ind w:left="284"/>
        <w:rPr>
          <w:sz w:val="10"/>
        </w:rPr>
      </w:pPr>
    </w:p>
    <w:p w14:paraId="7666F371" w14:textId="77777777" w:rsidR="00BD1E92" w:rsidRDefault="00BD1E92">
      <w:pPr>
        <w:pStyle w:val="Corpsdetexte"/>
        <w:ind w:right="199"/>
        <w:jc w:val="both"/>
        <w:rPr>
          <w:b/>
        </w:rPr>
      </w:pPr>
    </w:p>
    <w:p w14:paraId="66961C2D" w14:textId="77777777" w:rsidR="00BD1E92" w:rsidRDefault="00BD1E92">
      <w:pPr>
        <w:pStyle w:val="Corpsdetexte"/>
        <w:ind w:right="199"/>
        <w:jc w:val="both"/>
        <w:rPr>
          <w:b/>
        </w:rPr>
      </w:pPr>
    </w:p>
    <w:p w14:paraId="27C3DA5E" w14:textId="77777777" w:rsidR="00BD1E92" w:rsidRDefault="004B748D">
      <w:pPr>
        <w:pStyle w:val="Corpsdetexte"/>
        <w:ind w:right="199"/>
        <w:jc w:val="both"/>
        <w:rPr>
          <w:b/>
        </w:rPr>
      </w:pPr>
      <w:r>
        <w:rPr>
          <w:b/>
        </w:rPr>
        <w:t>5. Calendrier prévisionnel</w:t>
      </w:r>
    </w:p>
    <w:p w14:paraId="1F9D10D5" w14:textId="77777777" w:rsidR="00BD1E92" w:rsidRDefault="00BD1E92">
      <w:pPr>
        <w:pStyle w:val="Corpsdetexte"/>
        <w:ind w:right="199"/>
        <w:jc w:val="both"/>
      </w:pPr>
    </w:p>
    <w:p w14:paraId="679B7632" w14:textId="77777777" w:rsidR="00BD1E92" w:rsidRDefault="004B748D">
      <w:pPr>
        <w:pStyle w:val="Corpsdetexte"/>
        <w:ind w:right="199"/>
        <w:jc w:val="both"/>
        <w:rPr>
          <w:b/>
        </w:rPr>
      </w:pPr>
      <w:r>
        <w:t>Indiquer un calendrier prévisionnel incluant les différentes étapes du projet (conception, réalisation, promotion,</w:t>
      </w:r>
      <w:r>
        <w:rPr>
          <w:spacing w:val="-5"/>
        </w:rPr>
        <w:t xml:space="preserve"> </w:t>
      </w:r>
      <w:r>
        <w:t>etc.).</w:t>
      </w:r>
    </w:p>
    <w:p w14:paraId="52124C8E" w14:textId="77777777" w:rsidR="00BD1E92" w:rsidRDefault="00BD1E92">
      <w:pPr>
        <w:pStyle w:val="Corpsdetexte"/>
        <w:ind w:right="199"/>
        <w:jc w:val="both"/>
        <w:rPr>
          <w:b/>
          <w:bCs/>
        </w:rPr>
      </w:pPr>
    </w:p>
    <w:p w14:paraId="230FCF1C" w14:textId="77777777" w:rsidR="00BD1E92" w:rsidRDefault="00BD1E92">
      <w:pPr>
        <w:pStyle w:val="Corpsdetexte"/>
        <w:ind w:right="199"/>
        <w:jc w:val="both"/>
        <w:rPr>
          <w:b/>
          <w:bCs/>
        </w:rPr>
      </w:pPr>
    </w:p>
    <w:p w14:paraId="308931C0" w14:textId="77777777" w:rsidR="00BD1E92" w:rsidRDefault="004B748D">
      <w:pPr>
        <w:pStyle w:val="Corpsdetexte"/>
        <w:ind w:right="199"/>
        <w:jc w:val="both"/>
        <w:rPr>
          <w:b/>
          <w:bCs/>
        </w:rPr>
      </w:pPr>
      <w:r>
        <w:rPr>
          <w:b/>
          <w:bCs/>
        </w:rPr>
        <w:t>4. Budget prévisionnel</w:t>
      </w:r>
    </w:p>
    <w:p w14:paraId="1A465EA8" w14:textId="77777777" w:rsidR="00BD1E92" w:rsidRDefault="00BD1E92">
      <w:pPr>
        <w:pStyle w:val="Corpsdetexte"/>
        <w:ind w:right="199"/>
        <w:jc w:val="both"/>
      </w:pPr>
    </w:p>
    <w:p w14:paraId="18AA0696" w14:textId="77777777" w:rsidR="00BD1E92" w:rsidRDefault="004B748D">
      <w:pPr>
        <w:pStyle w:val="Corpsdetexte"/>
        <w:ind w:right="199"/>
        <w:jc w:val="both"/>
      </w:pPr>
      <w:r>
        <w:t>Énumérer les dépenses liées au projet et évaluer leur coût (pour les vacations, indiquer le taux retenu). Pr</w:t>
      </w:r>
      <w:r>
        <w:t>éciser, le cas échéant, si le projet bénéficie d’un cofinancement.</w:t>
      </w:r>
    </w:p>
    <w:p w14:paraId="4DCB5AC5" w14:textId="77777777" w:rsidR="00BD1E92" w:rsidRDefault="00BD1E92">
      <w:pPr>
        <w:pStyle w:val="Corpsdetexte"/>
        <w:ind w:right="199"/>
        <w:jc w:val="both"/>
      </w:pPr>
    </w:p>
    <w:p w14:paraId="0D660CD7" w14:textId="77777777" w:rsidR="00BD1E92" w:rsidRDefault="004B748D">
      <w:pPr>
        <w:widowControl/>
        <w:rPr>
          <w:b/>
        </w:rPr>
      </w:pPr>
      <w:r w:rsidRPr="007D16E6">
        <w:rPr>
          <w:b/>
        </w:rPr>
        <w:t>5. Résumés</w:t>
      </w:r>
      <w:r w:rsidRPr="007D16E6">
        <w:rPr>
          <w:b/>
        </w:rPr>
        <w:br/>
      </w:r>
      <w:r w:rsidRPr="007D16E6">
        <w:rPr>
          <w:bCs/>
        </w:rPr>
        <w:t xml:space="preserve">Fournir un résumé en français et en anglais du projet d’une longueur de 20 – </w:t>
      </w:r>
      <w:proofErr w:type="gramStart"/>
      <w:r w:rsidRPr="007D16E6">
        <w:rPr>
          <w:bCs/>
        </w:rPr>
        <w:t>30  lignes</w:t>
      </w:r>
      <w:proofErr w:type="gramEnd"/>
      <w:r w:rsidRPr="007D16E6">
        <w:rPr>
          <w:bCs/>
        </w:rPr>
        <w:t xml:space="preserve"> maximum, accompagnés d’un visuel (avec légende et mention des crédits). Ces éléments serv</w:t>
      </w:r>
      <w:r w:rsidRPr="007D16E6">
        <w:rPr>
          <w:bCs/>
        </w:rPr>
        <w:t>iront à enrichir les pages des projets lauréats sur le site internet de la MESHS</w:t>
      </w:r>
      <w:r w:rsidRPr="007D16E6">
        <w:rPr>
          <w:b/>
          <w:bCs/>
        </w:rPr>
        <w:t>.</w:t>
      </w:r>
    </w:p>
    <w:p w14:paraId="1F073C58" w14:textId="77777777" w:rsidR="00BD1E92" w:rsidRDefault="00BD1E92">
      <w:pPr>
        <w:widowControl/>
        <w:rPr>
          <w:b/>
        </w:rPr>
      </w:pPr>
    </w:p>
    <w:p w14:paraId="73A2C432" w14:textId="77777777" w:rsidR="00BD1E92" w:rsidRDefault="004B748D">
      <w:pPr>
        <w:widowControl/>
        <w:rPr>
          <w:b/>
        </w:rPr>
      </w:pPr>
      <w:r>
        <w:rPr>
          <w:b/>
        </w:rPr>
        <w:t>6. Soumission du</w:t>
      </w:r>
      <w:r>
        <w:rPr>
          <w:b/>
          <w:spacing w:val="-3"/>
        </w:rPr>
        <w:t xml:space="preserve"> </w:t>
      </w:r>
      <w:r>
        <w:rPr>
          <w:b/>
        </w:rPr>
        <w:t>projet</w:t>
      </w:r>
    </w:p>
    <w:p w14:paraId="464DB643" w14:textId="77777777" w:rsidR="00BD1E92" w:rsidRDefault="00BD1E92">
      <w:pPr>
        <w:pStyle w:val="Corpsdetexte"/>
        <w:ind w:right="199"/>
        <w:jc w:val="both"/>
        <w:rPr>
          <w:sz w:val="24"/>
        </w:rPr>
      </w:pPr>
    </w:p>
    <w:p w14:paraId="2E560B2C" w14:textId="50375D59" w:rsidR="00BD1E92" w:rsidRDefault="004B748D">
      <w:pPr>
        <w:pStyle w:val="Corpsdetexte"/>
        <w:ind w:right="199"/>
        <w:jc w:val="both"/>
        <w:rPr>
          <w:b/>
          <w:sz w:val="10"/>
        </w:rPr>
      </w:pPr>
      <w:r>
        <w:rPr>
          <w:sz w:val="24"/>
        </w:rPr>
        <w:t>L</w:t>
      </w:r>
      <w:r>
        <w:t>e dossier complet sera transmis en version électronique, comprenant les signatures du candidat et du directeur de son laboratoire de rattachement p</w:t>
      </w:r>
      <w:r>
        <w:t xml:space="preserve">our </w:t>
      </w:r>
      <w:r w:rsidRPr="007D16E6">
        <w:t>l</w:t>
      </w:r>
      <w:r w:rsidR="007D16E6">
        <w:t xml:space="preserve">e 23/06/2025 </w:t>
      </w:r>
      <w:r w:rsidRPr="007D16E6">
        <w:t>à l’adresse</w:t>
      </w:r>
      <w:r>
        <w:t xml:space="preserve"> électronique suivante :</w:t>
      </w:r>
      <w:hyperlink r:id="rId20">
        <w:r>
          <w:t xml:space="preserve"> degesci@meshs.fr</w:t>
        </w:r>
      </w:hyperlink>
    </w:p>
    <w:p w14:paraId="35F760DD" w14:textId="77777777" w:rsidR="00BD1E92" w:rsidRDefault="004B748D">
      <w:pPr>
        <w:pStyle w:val="Corpsdetexte"/>
        <w:tabs>
          <w:tab w:val="left" w:pos="5899"/>
        </w:tabs>
        <w:spacing w:before="1080"/>
        <w:jc w:val="both"/>
      </w:pPr>
      <w:r>
        <w:t>Signature du porteur</w:t>
      </w:r>
      <w:r>
        <w:rPr>
          <w:spacing w:val="-8"/>
        </w:rPr>
        <w:t xml:space="preserve"> </w:t>
      </w:r>
      <w:r>
        <w:t>de</w:t>
      </w:r>
      <w:r>
        <w:rPr>
          <w:spacing w:val="-2"/>
        </w:rPr>
        <w:t xml:space="preserve"> </w:t>
      </w:r>
      <w:r>
        <w:t>projet</w:t>
      </w:r>
      <w:r>
        <w:tab/>
        <w:t>Signature du directeur du</w:t>
      </w:r>
      <w:r>
        <w:rPr>
          <w:spacing w:val="-6"/>
        </w:rPr>
        <w:t xml:space="preserve"> </w:t>
      </w:r>
      <w:r>
        <w:t>laboratoire</w:t>
      </w:r>
    </w:p>
    <w:p w14:paraId="6E4BDBDE" w14:textId="77777777" w:rsidR="00BD1E92" w:rsidRDefault="00BD1E92">
      <w:pPr>
        <w:pStyle w:val="Corpsdetexte"/>
        <w:tabs>
          <w:tab w:val="left" w:pos="5899"/>
        </w:tabs>
        <w:spacing w:before="1080"/>
        <w:jc w:val="both"/>
        <w:rPr>
          <w:sz w:val="10"/>
        </w:rPr>
      </w:pPr>
    </w:p>
    <w:p w14:paraId="6F3ECED4" w14:textId="77777777" w:rsidR="00BD1E92" w:rsidRDefault="004B748D">
      <w:pPr>
        <w:pStyle w:val="Corpsdetexte"/>
        <w:tabs>
          <w:tab w:val="left" w:pos="5899"/>
        </w:tabs>
        <w:spacing w:before="1080"/>
        <w:jc w:val="both"/>
        <w:rPr>
          <w:sz w:val="10"/>
        </w:rPr>
      </w:pPr>
      <w:r>
        <w:rPr>
          <w:rFonts w:eastAsia="Times New Roman" w:cstheme="minorHAnsi"/>
          <w:i/>
          <w:iCs/>
          <w:sz w:val="20"/>
          <w:szCs w:val="20"/>
        </w:rPr>
        <w:br/>
      </w:r>
      <w:r>
        <w:rPr>
          <w:rFonts w:eastAsia="Times New Roman" w:cstheme="minorHAnsi"/>
          <w:i/>
          <w:iCs/>
          <w:sz w:val="20"/>
          <w:szCs w:val="20"/>
        </w:rPr>
        <w:br/>
      </w:r>
      <w:r>
        <w:rPr>
          <w:rFonts w:eastAsia="Times New Roman" w:cstheme="minorHAnsi"/>
          <w:i/>
          <w:iCs/>
          <w:sz w:val="20"/>
          <w:szCs w:val="20"/>
        </w:rPr>
        <w:br/>
      </w:r>
      <w:r>
        <w:rPr>
          <w:rFonts w:eastAsia="Times New Roman" w:cstheme="minorHAnsi"/>
          <w:i/>
          <w:iCs/>
          <w:sz w:val="20"/>
          <w:szCs w:val="20"/>
        </w:rPr>
        <w:br/>
      </w:r>
      <w:r>
        <w:rPr>
          <w:rFonts w:eastAsia="Times New Roman" w:cstheme="minorHAnsi"/>
          <w:i/>
          <w:iCs/>
          <w:sz w:val="20"/>
          <w:szCs w:val="20"/>
        </w:rPr>
        <w:t xml:space="preserve">Les informations relatives à votre projet et à </w:t>
      </w:r>
      <w:proofErr w:type="gramStart"/>
      <w:r>
        <w:rPr>
          <w:rFonts w:eastAsia="Times New Roman" w:cstheme="minorHAnsi"/>
          <w:i/>
          <w:iCs/>
          <w:sz w:val="20"/>
          <w:szCs w:val="20"/>
        </w:rPr>
        <w:t>votre équipe recueillies</w:t>
      </w:r>
      <w:proofErr w:type="gramEnd"/>
      <w:r>
        <w:rPr>
          <w:rFonts w:eastAsia="Times New Roman" w:cstheme="minorHAnsi"/>
          <w:i/>
          <w:iCs/>
          <w:sz w:val="20"/>
          <w:szCs w:val="20"/>
        </w:rPr>
        <w:t xml:space="preserve"> à partir de ce formulaire font l’objet d’un traitement informatique destiné à la MESHS à des fins de gestion administrative des projets de recherche, de leur suivi statistique et d’inv</w:t>
      </w:r>
      <w:r>
        <w:rPr>
          <w:rFonts w:eastAsia="Times New Roman" w:cstheme="minorHAnsi"/>
          <w:i/>
          <w:iCs/>
          <w:sz w:val="20"/>
          <w:szCs w:val="20"/>
        </w:rPr>
        <w:t>entaire des compétences des chercheurs. Le destinataire des données est la MESHS. Conformément au règlement général européen sur la protection des données (RGPD) du 25 mai 2018, vous disposez d’un droit d’accès et de rectification aux informations qui vous</w:t>
      </w:r>
      <w:r>
        <w:rPr>
          <w:rFonts w:eastAsia="Times New Roman" w:cstheme="minorHAnsi"/>
          <w:i/>
          <w:iCs/>
          <w:sz w:val="20"/>
          <w:szCs w:val="20"/>
        </w:rPr>
        <w:t xml:space="preserve"> concernent. Vous pouvez accéder aux informations vous concernant en vous adressant à </w:t>
      </w:r>
      <w:hyperlink r:id="rId21">
        <w:r>
          <w:rPr>
            <w:rFonts w:eastAsia="Times New Roman" w:cstheme="minorHAnsi"/>
            <w:i/>
            <w:iCs/>
            <w:color w:val="0000FF"/>
            <w:sz w:val="20"/>
            <w:szCs w:val="20"/>
            <w:u w:val="single"/>
          </w:rPr>
          <w:t>donnees-privees@meshs.fr</w:t>
        </w:r>
      </w:hyperlink>
      <w:r>
        <w:rPr>
          <w:rFonts w:eastAsia="Times New Roman" w:cstheme="minorHAnsi"/>
          <w:i/>
          <w:iCs/>
          <w:sz w:val="20"/>
          <w:szCs w:val="20"/>
        </w:rPr>
        <w:t>. Vous pouvez également, pour des motifs légitimes, vous opposer au traitement des données vous</w:t>
      </w:r>
      <w:r>
        <w:rPr>
          <w:rFonts w:eastAsia="Times New Roman" w:cstheme="minorHAnsi"/>
          <w:i/>
          <w:iCs/>
          <w:sz w:val="20"/>
          <w:szCs w:val="20"/>
        </w:rPr>
        <w:t xml:space="preserve"> concernant. Pour en savoir plus, consultez vos droits sur le site de la CNIL (</w:t>
      </w:r>
      <w:hyperlink r:id="rId22">
        <w:r>
          <w:rPr>
            <w:rFonts w:eastAsia="Times New Roman" w:cstheme="minorHAnsi"/>
            <w:i/>
            <w:iCs/>
            <w:color w:val="0000FF"/>
            <w:sz w:val="20"/>
            <w:szCs w:val="20"/>
            <w:u w:val="single"/>
          </w:rPr>
          <w:t>http://www.cnil.fr</w:t>
        </w:r>
      </w:hyperlink>
      <w:r>
        <w:rPr>
          <w:rFonts w:eastAsia="Times New Roman" w:cstheme="minorHAnsi"/>
          <w:i/>
          <w:iCs/>
          <w:sz w:val="20"/>
          <w:szCs w:val="20"/>
        </w:rPr>
        <w:t>).</w:t>
      </w:r>
    </w:p>
    <w:sectPr w:rsidR="00BD1E92">
      <w:headerReference w:type="default" r:id="rId23"/>
      <w:headerReference w:type="first" r:id="rId24"/>
      <w:pgSz w:w="11906" w:h="16838"/>
      <w:pgMar w:top="1440" w:right="1077" w:bottom="1440" w:left="1077" w:header="573" w:footer="0" w:gutter="0"/>
      <w:cols w:space="720"/>
      <w:formProt w:val="0"/>
      <w:docGrid w:linePitch="100" w:charSpace="409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 w:author="Thomas Vannienwenhove (thomas.vannienwenhove@univ-lille.fr)" w:date="2025-04-29T17:19:00Z" w:initials="">
    <w:p w14:paraId="66CEFB4B" w14:textId="77777777" w:rsidR="00BD1E92" w:rsidRDefault="004B748D">
      <w:pPr>
        <w:overflowPunct w:val="0"/>
        <w:spacing w:before="741" w:after="616"/>
      </w:pPr>
      <w:r>
        <w:rPr>
          <w:rFonts w:ascii="Carlito" w:eastAsia="DejaVu Sans" w:hAnsi="Carlito" w:cs="DejaVu Sans"/>
          <w:sz w:val="20"/>
          <w:szCs w:val="20"/>
          <w:lang w:val="en-US" w:eastAsia="en-US" w:bidi="en-US"/>
        </w:rPr>
        <w:t>pas le service Valo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6CEFB4B" w15:done="0"/>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357C19" w14:textId="77777777" w:rsidR="004B748D" w:rsidRDefault="004B748D">
      <w:r>
        <w:separator/>
      </w:r>
    </w:p>
  </w:endnote>
  <w:endnote w:type="continuationSeparator" w:id="0">
    <w:p w14:paraId="62EE017B" w14:textId="77777777" w:rsidR="004B748D" w:rsidRDefault="004B7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ourier New">
    <w:panose1 w:val="02070309020205020404"/>
    <w:charset w:val="01"/>
    <w:family w:val="modern"/>
    <w:pitch w:val="fixed"/>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default"/>
  </w:font>
  <w:font w:name="Symbol">
    <w:panose1 w:val="05050102010706020507"/>
    <w:charset w:val="02"/>
    <w:family w:val="roman"/>
    <w:pitch w:val="variable"/>
    <w:sig w:usb0="00000000" w:usb1="10000000" w:usb2="00000000" w:usb3="00000000" w:csb0="80000000" w:csb1="00000000"/>
  </w:font>
  <w:font w:name="Cambria">
    <w:panose1 w:val="02040503050406030204"/>
    <w:charset w:val="01"/>
    <w:family w:val="roman"/>
    <w:pitch w:val="variable"/>
  </w:font>
  <w:font w:name="Lucida Grande">
    <w:altName w:val="Arial"/>
    <w:charset w:val="01"/>
    <w:family w:val="roman"/>
    <w:pitch w:val="variable"/>
  </w:font>
  <w:font w:name="Arial">
    <w:panose1 w:val="020B0604020202020204"/>
    <w:charset w:val="00"/>
    <w:family w:val="swiss"/>
    <w:pitch w:val="variable"/>
    <w:sig w:usb0="E0002EFF" w:usb1="C000785B" w:usb2="00000009" w:usb3="00000000" w:csb0="000001FF" w:csb1="00000000"/>
  </w:font>
  <w:font w:name="OpenSymbol">
    <w:panose1 w:val="05010000000000000000"/>
    <w:charset w:val="01"/>
    <w:family w:val="auto"/>
    <w:pitch w:val="variable"/>
  </w:font>
  <w:font w:name="Carlito">
    <w:altName w:val="Calibri"/>
    <w:panose1 w:val="020F0502020204030204"/>
    <w:charset w:val="01"/>
    <w:family w:val="roman"/>
    <w:pitch w:val="variable"/>
  </w:font>
  <w:font w:name="Noto Sans SC Regular">
    <w:panose1 w:val="00000000000000000000"/>
    <w:charset w:val="00"/>
    <w:family w:val="roman"/>
    <w:notTrueType/>
    <w:pitch w:val="default"/>
  </w:font>
  <w:font w:name="Noto Sans Devanagari">
    <w:altName w:val="Cambria"/>
    <w:panose1 w:val="00000000000000000000"/>
    <w:charset w:val="00"/>
    <w:family w:val="roman"/>
    <w:notTrueType/>
    <w:pitch w:val="default"/>
  </w:font>
  <w:font w:name="Verdana">
    <w:panose1 w:val="020B0604030504040204"/>
    <w:charset w:val="01"/>
    <w:family w:val="swiss"/>
    <w:pitch w:val="variable"/>
  </w:font>
  <w:font w:name="Cambria Math">
    <w:panose1 w:val="02040503050406030204"/>
    <w:charset w:val="00"/>
    <w:family w:val="roman"/>
    <w:pitch w:val="variable"/>
    <w:sig w:usb0="E00006FF" w:usb1="420024FF" w:usb2="02000000" w:usb3="00000000" w:csb0="0000019F" w:csb1="00000000"/>
  </w:font>
  <w:font w:name="DejaVu Sans">
    <w:panose1 w:val="020B0603030804020204"/>
    <w:charset w:val="00"/>
    <w:family w:val="swiss"/>
    <w:pitch w:val="variable"/>
    <w:sig w:usb0="E7002EFF" w:usb1="D200FDFF" w:usb2="0A24602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24EAB4" w14:textId="77777777" w:rsidR="004B748D" w:rsidRDefault="004B748D">
      <w:r>
        <w:separator/>
      </w:r>
    </w:p>
  </w:footnote>
  <w:footnote w:type="continuationSeparator" w:id="0">
    <w:p w14:paraId="74338870" w14:textId="77777777" w:rsidR="004B748D" w:rsidRDefault="004B74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CA1517" w14:textId="77777777" w:rsidR="00BD1E92" w:rsidRDefault="00BD1E92">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3C9FDC" w14:textId="77777777" w:rsidR="00BD1E92" w:rsidRDefault="00BD1E92">
    <w:pPr>
      <w:pStyle w:val="Corpsdetexte"/>
      <w:spacing w:line="0" w:lineRule="atLeast"/>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CE45AA" w14:textId="77777777" w:rsidR="00BD1E92" w:rsidRDefault="00BD1E92">
    <w:pPr>
      <w:pStyle w:val="Corpsdetexte"/>
      <w:spacing w:line="0" w:lineRule="atLeast"/>
      <w:rPr>
        <w:sz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C6671D" w14:textId="77777777" w:rsidR="00BD1E92" w:rsidRDefault="004B748D">
    <w:pPr>
      <w:pStyle w:val="Corpsdetexte"/>
      <w:spacing w:line="0" w:lineRule="atLeast"/>
      <w:rPr>
        <w:sz w:val="20"/>
      </w:rPr>
    </w:pPr>
    <w:r>
      <w:rPr>
        <w:noProof/>
        <w:sz w:val="20"/>
      </w:rPr>
      <mc:AlternateContent>
        <mc:Choice Requires="wps">
          <w:drawing>
            <wp:anchor distT="0" distB="0" distL="0" distR="0" simplePos="0" relativeHeight="4" behindDoc="1" locked="0" layoutInCell="0" allowOverlap="1" wp14:anchorId="061B42EE" wp14:editId="5EE354CA">
              <wp:simplePos x="0" y="0"/>
              <wp:positionH relativeFrom="page">
                <wp:posOffset>6738620</wp:posOffset>
              </wp:positionH>
              <wp:positionV relativeFrom="page">
                <wp:posOffset>352425</wp:posOffset>
              </wp:positionV>
              <wp:extent cx="130175" cy="182880"/>
              <wp:effectExtent l="0" t="0" r="0" b="0"/>
              <wp:wrapNone/>
              <wp:docPr id="3" name="Text Box 1_0"/>
              <wp:cNvGraphicFramePr/>
              <a:graphic xmlns:a="http://schemas.openxmlformats.org/drawingml/2006/main">
                <a:graphicData uri="http://schemas.microsoft.com/office/word/2010/wordprocessingShape">
                  <wps:wsp>
                    <wps:cNvSpPr/>
                    <wps:spPr>
                      <a:xfrm>
                        <a:off x="0" y="0"/>
                        <a:ext cx="130320" cy="182880"/>
                      </a:xfrm>
                      <a:prstGeom prst="rect">
                        <a:avLst/>
                      </a:prstGeom>
                      <a:noFill/>
                      <a:ln w="0">
                        <a:noFill/>
                      </a:ln>
                    </wps:spPr>
                    <wps:style>
                      <a:lnRef idx="0">
                        <a:scrgbClr r="0" g="0" b="0"/>
                      </a:lnRef>
                      <a:fillRef idx="0">
                        <a:scrgbClr r="0" g="0" b="0"/>
                      </a:fillRef>
                      <a:effectRef idx="0">
                        <a:scrgbClr r="0" g="0" b="0"/>
                      </a:effectRef>
                      <a:fontRef idx="minor"/>
                    </wps:style>
                    <wps:txbx>
                      <w:txbxContent>
                        <w:p w14:paraId="7D9C4AC5" w14:textId="77777777" w:rsidR="00BD1E92" w:rsidRDefault="004B748D">
                          <w:pPr>
                            <w:pStyle w:val="Corpsdetexte"/>
                            <w:spacing w:before="13"/>
                            <w:ind w:left="40"/>
                            <w:rPr>
                              <w:rFonts w:ascii="Arial" w:hAnsi="Arial"/>
                            </w:rPr>
                          </w:pPr>
                          <w:r>
                            <w:rPr>
                              <w:color w:val="000000"/>
                            </w:rPr>
                            <w:fldChar w:fldCharType="begin"/>
                          </w:r>
                          <w:r>
                            <w:rPr>
                              <w:color w:val="000000"/>
                            </w:rPr>
                            <w:instrText xml:space="preserve"> PAGE </w:instrText>
                          </w:r>
                          <w:r>
                            <w:rPr>
                              <w:color w:val="000000"/>
                            </w:rPr>
                            <w:fldChar w:fldCharType="separate"/>
                          </w:r>
                          <w:r>
                            <w:rPr>
                              <w:color w:val="000000"/>
                            </w:rPr>
                            <w:t>4</w:t>
                          </w:r>
                          <w:r>
                            <w:rPr>
                              <w:color w:val="000000"/>
                            </w:rPr>
                            <w:fldChar w:fldCharType="end"/>
                          </w:r>
                        </w:p>
                      </w:txbxContent>
                    </wps:txbx>
                    <wps:bodyPr lIns="0" tIns="0" rIns="0" bIns="0" anchor="t">
                      <a:noAutofit/>
                    </wps:bodyPr>
                  </wps:wsp>
                </a:graphicData>
              </a:graphic>
            </wp:anchor>
          </w:drawing>
        </mc:Choice>
        <mc:Fallback>
          <w:pict>
            <v:rect w14:anchorId="061B42EE" id="Text Box 1_0" o:spid="_x0000_s1026" style="position:absolute;margin-left:530.6pt;margin-top:27.75pt;width:10.25pt;height:14.4pt;z-index:-5033164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" o:allowincell="f" filled="f" stroked="f" strokeweight="0">
              <v:textbox inset="0,0,0,0">
                <w:txbxContent>
                  <w:p w14:paraId="7D9C4AC5" w14:textId="77777777" w:rsidR="00BD1E92" w:rsidRDefault="004B748D">
                    <w:pPr>
                      <w:pStyle w:val="Corpsdetexte"/>
                      <w:spacing w:before="13"/>
                      <w:ind w:left="40"/>
                      <w:rPr>
                        <w:rFonts w:ascii="Arial" w:hAnsi="Arial"/>
                      </w:rPr>
                    </w:pPr>
                    <w:r>
                      <w:rPr>
                        <w:color w:val="000000"/>
                      </w:rPr>
                      <w:fldChar w:fldCharType="begin"/>
                    </w:r>
                    <w:r>
                      <w:rPr>
                        <w:color w:val="000000"/>
                      </w:rPr>
                      <w:instrText xml:space="preserve"> PAGE </w:instrText>
                    </w:r>
                    <w:r>
                      <w:rPr>
                        <w:color w:val="000000"/>
                      </w:rPr>
                      <w:fldChar w:fldCharType="separate"/>
                    </w:r>
                    <w:r>
                      <w:rPr>
                        <w:color w:val="000000"/>
                      </w:rPr>
                      <w:t>4</w:t>
                    </w:r>
                    <w:r>
                      <w:rPr>
                        <w:color w:val="000000"/>
                      </w:rPr>
                      <w:fldChar w:fldCharType="end"/>
                    </w:r>
                  </w:p>
                </w:txbxContent>
              </v:textbox>
              <w10:wrap anchorx="page" anchory="page"/>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F9F927" w14:textId="77777777" w:rsidR="00BD1E92" w:rsidRDefault="00BD1E92">
    <w:pPr>
      <w:pStyle w:val="Corpsdetexte"/>
      <w:spacing w:line="0" w:lineRule="atLeast"/>
      <w:rPr>
        <w:sz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8BF55F" w14:textId="77777777" w:rsidR="00BD1E92" w:rsidRDefault="004B748D">
    <w:pPr>
      <w:pStyle w:val="Corpsdetexte"/>
      <w:spacing w:line="0" w:lineRule="atLeast"/>
      <w:rPr>
        <w:sz w:val="20"/>
      </w:rPr>
    </w:pPr>
    <w:r>
      <w:rPr>
        <w:noProof/>
        <w:sz w:val="20"/>
      </w:rPr>
      <mc:AlternateContent>
        <mc:Choice Requires="wps">
          <w:drawing>
            <wp:anchor distT="0" distB="0" distL="0" distR="0" simplePos="0" relativeHeight="8" behindDoc="1" locked="0" layoutInCell="0" allowOverlap="1" wp14:anchorId="5238A94A" wp14:editId="62C368E7">
              <wp:simplePos x="0" y="0"/>
              <wp:positionH relativeFrom="page">
                <wp:posOffset>6738620</wp:posOffset>
              </wp:positionH>
              <wp:positionV relativeFrom="page">
                <wp:posOffset>352425</wp:posOffset>
              </wp:positionV>
              <wp:extent cx="130175" cy="182880"/>
              <wp:effectExtent l="0" t="0" r="0" b="0"/>
              <wp:wrapNone/>
              <wp:docPr id="4" name="Text Box 1_1"/>
              <wp:cNvGraphicFramePr/>
              <a:graphic xmlns:a="http://schemas.openxmlformats.org/drawingml/2006/main">
                <a:graphicData uri="http://schemas.microsoft.com/office/word/2010/wordprocessingShape">
                  <wps:wsp>
                    <wps:cNvSpPr/>
                    <wps:spPr>
                      <a:xfrm>
                        <a:off x="0" y="0"/>
                        <a:ext cx="130320" cy="182880"/>
                      </a:xfrm>
                      <a:prstGeom prst="rect">
                        <a:avLst/>
                      </a:prstGeom>
                      <a:noFill/>
                      <a:ln w="0">
                        <a:noFill/>
                      </a:ln>
                    </wps:spPr>
                    <wps:style>
                      <a:lnRef idx="0">
                        <a:scrgbClr r="0" g="0" b="0"/>
                      </a:lnRef>
                      <a:fillRef idx="0">
                        <a:scrgbClr r="0" g="0" b="0"/>
                      </a:fillRef>
                      <a:effectRef idx="0">
                        <a:scrgbClr r="0" g="0" b="0"/>
                      </a:effectRef>
                      <a:fontRef idx="minor"/>
                    </wps:style>
                    <wps:txbx>
                      <w:txbxContent>
                        <w:p w14:paraId="7EC1A431" w14:textId="77777777" w:rsidR="00BD1E92" w:rsidRDefault="004B748D">
                          <w:pPr>
                            <w:pStyle w:val="Corpsdetexte"/>
                            <w:spacing w:before="13"/>
                            <w:ind w:left="40"/>
                            <w:rPr>
                              <w:rFonts w:ascii="Arial" w:hAnsi="Arial"/>
                            </w:rPr>
                          </w:pPr>
                          <w:r>
                            <w:rPr>
                              <w:color w:val="000000"/>
                            </w:rPr>
                            <w:fldChar w:fldCharType="begin"/>
                          </w:r>
                          <w:r>
                            <w:rPr>
                              <w:color w:val="000000"/>
                            </w:rPr>
                            <w:instrText xml:space="preserve"> PAGE </w:instrText>
                          </w:r>
                          <w:r>
                            <w:rPr>
                              <w:color w:val="000000"/>
                            </w:rPr>
                            <w:fldChar w:fldCharType="separate"/>
                          </w:r>
                          <w:r>
                            <w:rPr>
                              <w:color w:val="000000"/>
                            </w:rPr>
                            <w:t>6</w:t>
                          </w:r>
                          <w:r>
                            <w:rPr>
                              <w:color w:val="000000"/>
                            </w:rPr>
                            <w:fldChar w:fldCharType="end"/>
                          </w:r>
                        </w:p>
                      </w:txbxContent>
                    </wps:txbx>
                    <wps:bodyPr lIns="0" tIns="0" rIns="0" bIns="0" anchor="t">
                      <a:noAutofit/>
                    </wps:bodyPr>
                  </wps:wsp>
                </a:graphicData>
              </a:graphic>
            </wp:anchor>
          </w:drawing>
        </mc:Choice>
        <mc:Fallback>
          <w:pict>
            <v:rect w14:anchorId="5238A94A" id="Text Box 1_1" o:spid="_x0000_s1027" style="position:absolute;margin-left:530.6pt;margin-top:27.75pt;width:10.25pt;height:14.4pt;z-index:-503316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" o:allowincell="f" filled="f" stroked="f" strokeweight="0">
              <v:textbox inset="0,0,0,0">
                <w:txbxContent>
                  <w:p w14:paraId="7EC1A431" w14:textId="77777777" w:rsidR="00BD1E92" w:rsidRDefault="004B748D">
                    <w:pPr>
                      <w:pStyle w:val="Corpsdetexte"/>
                      <w:spacing w:before="13"/>
                      <w:ind w:left="40"/>
                      <w:rPr>
                        <w:rFonts w:ascii="Arial" w:hAnsi="Arial"/>
                      </w:rPr>
                    </w:pPr>
                    <w:r>
                      <w:rPr>
                        <w:color w:val="000000"/>
                      </w:rPr>
                      <w:fldChar w:fldCharType="begin"/>
                    </w:r>
                    <w:r>
                      <w:rPr>
                        <w:color w:val="000000"/>
                      </w:rPr>
                      <w:instrText xml:space="preserve"> PAGE </w:instrText>
                    </w:r>
                    <w:r>
                      <w:rPr>
                        <w:color w:val="000000"/>
                      </w:rPr>
                      <w:fldChar w:fldCharType="separate"/>
                    </w:r>
                    <w:r>
                      <w:rPr>
                        <w:color w:val="000000"/>
                      </w:rPr>
                      <w:t>6</w:t>
                    </w:r>
                    <w:r>
                      <w:rPr>
                        <w:color w:val="000000"/>
                      </w:rPr>
                      <w:fldChar w:fldCharType="end"/>
                    </w:r>
                  </w:p>
                </w:txbxContent>
              </v:textbox>
              <w10:wrap anchorx="page" anchory="page"/>
            </v:rect>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2B09B3" w14:textId="77777777" w:rsidR="00BD1E92" w:rsidRDefault="00BD1E9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8C22976"/>
    <w:multiLevelType w:val="multilevel"/>
    <w:tmpl w:val="AE3A602E"/>
    <w:lvl w:ilvl="0">
      <w:numFmt w:val="bullet"/>
      <w:lvlText w:val="-"/>
      <w:lvlJc w:val="left"/>
      <w:pPr>
        <w:tabs>
          <w:tab w:val="num" w:pos="0"/>
        </w:tabs>
        <w:ind w:left="720" w:hanging="360"/>
      </w:pPr>
      <w:rPr>
        <w:rFonts w:ascii="Calibri" w:eastAsiaTheme="minorHAnsi" w:hAnsi="Calibri" w:cs="Calibri" w:hint="default"/>
        <w:sz w:val="22"/>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15:restartNumberingAfterBreak="0">
    <w:nsid w:val="4A5678F6"/>
    <w:multiLevelType w:val="multilevel"/>
    <w:tmpl w:val="A744629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15:restartNumberingAfterBreak="0">
    <w:nsid w:val="59F13F84"/>
    <w:multiLevelType w:val="multilevel"/>
    <w:tmpl w:val="DCE01554"/>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revisionView w:inkAnnotations="0"/>
  <w:defaultTabStop w:val="284"/>
  <w:autoHyphenation/>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1E92"/>
    <w:rsid w:val="004B748D"/>
    <w:rsid w:val="004D0E8F"/>
    <w:rsid w:val="007D16E6"/>
    <w:rsid w:val="00BD1E92"/>
    <w:rsid w:val="00BD3452"/>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CACA5C"/>
  <w15:docId w15:val="{F81BE6D8-D99B-4E2B-A69B-A9FB396457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Cs w:val="22"/>
        <w:lang w:val="en-US" w:eastAsia="en-US" w:bidi="ar-SA"/>
      </w:rPr>
    </w:rPrDefault>
    <w:pPrDefault>
      <w:pPr>
        <w:suppressAutoHyphens/>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pPr>
      <w:widowControl w:val="0"/>
    </w:pPr>
    <w:rPr>
      <w:rFonts w:cs="Calibri"/>
      <w:sz w:val="22"/>
      <w:lang w:val="fr-FR" w:eastAsia="fr-FR" w:bidi="fr-FR"/>
    </w:rPr>
  </w:style>
  <w:style w:type="paragraph" w:styleId="Titre1">
    <w:name w:val="heading 1"/>
    <w:basedOn w:val="Normal"/>
    <w:uiPriority w:val="1"/>
    <w:qFormat/>
    <w:pPr>
      <w:spacing w:before="1"/>
      <w:ind w:left="2575" w:right="2613"/>
      <w:jc w:val="center"/>
      <w:outlineLvl w:val="0"/>
    </w:pPr>
    <w:rPr>
      <w:sz w:val="40"/>
      <w:szCs w:val="40"/>
    </w:rPr>
  </w:style>
  <w:style w:type="paragraph" w:styleId="Titre2">
    <w:name w:val="heading 2"/>
    <w:basedOn w:val="Normal"/>
    <w:uiPriority w:val="1"/>
    <w:qFormat/>
    <w:pPr>
      <w:spacing w:before="46"/>
      <w:ind w:left="2575" w:right="2528"/>
      <w:jc w:val="center"/>
      <w:outlineLvl w:val="1"/>
    </w:pPr>
    <w:rPr>
      <w:b/>
      <w:bCs/>
      <w:sz w:val="24"/>
      <w:szCs w:val="24"/>
    </w:rPr>
  </w:style>
  <w:style w:type="paragraph" w:styleId="Titre3">
    <w:name w:val="heading 3"/>
    <w:basedOn w:val="Normal"/>
    <w:uiPriority w:val="1"/>
    <w:qFormat/>
    <w:pPr>
      <w:ind w:left="235"/>
      <w:outlineLvl w:val="2"/>
    </w:pPr>
    <w:rPr>
      <w:b/>
      <w:bCs/>
    </w:rPr>
  </w:style>
  <w:style w:type="paragraph" w:styleId="Titre5">
    <w:name w:val="heading 5"/>
    <w:basedOn w:val="Normal"/>
    <w:next w:val="Normal"/>
    <w:link w:val="Titre5Car"/>
    <w:uiPriority w:val="9"/>
    <w:unhideWhenUsed/>
    <w:qFormat/>
    <w:rsid w:val="00655AFC"/>
    <w:pPr>
      <w:keepNext/>
      <w:keepLines/>
      <w:spacing w:before="200"/>
      <w:outlineLvl w:val="4"/>
    </w:pPr>
    <w:rPr>
      <w:rFonts w:asciiTheme="majorHAnsi" w:eastAsiaTheme="majorEastAsia" w:hAnsiTheme="majorHAnsi" w:cstheme="majorBidi"/>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Lienhypertexte1">
    <w:name w:val="Lien hypertexte1"/>
    <w:basedOn w:val="Policepardfaut"/>
    <w:uiPriority w:val="99"/>
    <w:unhideWhenUsed/>
    <w:qFormat/>
    <w:rsid w:val="00004334"/>
    <w:rPr>
      <w:color w:val="0000FF"/>
      <w:u w:val="single"/>
    </w:rPr>
  </w:style>
  <w:style w:type="character" w:customStyle="1" w:styleId="TextedebullesCar">
    <w:name w:val="Texte de bulles Car"/>
    <w:basedOn w:val="Policepardfaut"/>
    <w:link w:val="Textedebulles"/>
    <w:uiPriority w:val="99"/>
    <w:semiHidden/>
    <w:qFormat/>
    <w:rsid w:val="0008074F"/>
    <w:rPr>
      <w:rFonts w:ascii="Lucida Grande" w:eastAsia="Calibri" w:hAnsi="Lucida Grande" w:cs="Lucida Grande"/>
      <w:sz w:val="18"/>
      <w:szCs w:val="18"/>
      <w:lang w:val="fr-FR" w:eastAsia="fr-FR" w:bidi="fr-FR"/>
    </w:rPr>
  </w:style>
  <w:style w:type="character" w:customStyle="1" w:styleId="Titre5Car">
    <w:name w:val="Titre 5 Car"/>
    <w:basedOn w:val="Policepardfaut"/>
    <w:link w:val="Titre5"/>
    <w:uiPriority w:val="9"/>
    <w:qFormat/>
    <w:rsid w:val="00655AFC"/>
    <w:rPr>
      <w:rFonts w:asciiTheme="majorHAnsi" w:eastAsiaTheme="majorEastAsia" w:hAnsiTheme="majorHAnsi" w:cstheme="majorBidi"/>
      <w:sz w:val="22"/>
      <w:lang w:val="fr-FR" w:eastAsia="fr-FR" w:bidi="fr-FR"/>
    </w:rPr>
  </w:style>
  <w:style w:type="character" w:styleId="Numrodepage">
    <w:name w:val="page number"/>
    <w:basedOn w:val="Policepardfaut"/>
    <w:qFormat/>
    <w:rsid w:val="00F96288"/>
  </w:style>
  <w:style w:type="character" w:customStyle="1" w:styleId="En-tteCar">
    <w:name w:val="En-tête Car"/>
    <w:basedOn w:val="Policepardfaut"/>
    <w:uiPriority w:val="99"/>
    <w:qFormat/>
    <w:rsid w:val="00F96288"/>
    <w:rPr>
      <w:rFonts w:ascii="Arial" w:eastAsia="Times New Roman" w:hAnsi="Arial" w:cs="Times New Roman"/>
      <w:szCs w:val="20"/>
      <w:lang w:val="fr-FR" w:eastAsia="ar-SA"/>
    </w:rPr>
  </w:style>
  <w:style w:type="character" w:customStyle="1" w:styleId="PieddepageCar">
    <w:name w:val="Pied de page Car"/>
    <w:basedOn w:val="Policepardfaut"/>
    <w:link w:val="Pieddepage"/>
    <w:qFormat/>
    <w:rsid w:val="00F96288"/>
    <w:rPr>
      <w:rFonts w:ascii="Arial" w:eastAsia="Times New Roman" w:hAnsi="Arial" w:cs="Times New Roman"/>
      <w:szCs w:val="20"/>
      <w:lang w:val="fr-FR" w:eastAsia="ar-SA"/>
    </w:rPr>
  </w:style>
  <w:style w:type="character" w:customStyle="1" w:styleId="Lienhypertextesuivivisit1">
    <w:name w:val="Lien hypertexte suivi visité1"/>
    <w:basedOn w:val="Policepardfaut"/>
    <w:uiPriority w:val="99"/>
    <w:semiHidden/>
    <w:unhideWhenUsed/>
    <w:qFormat/>
    <w:rsid w:val="00DA6BC4"/>
    <w:rPr>
      <w:color w:val="800080" w:themeColor="followedHyperlink"/>
      <w:u w:val="single"/>
    </w:rPr>
  </w:style>
  <w:style w:type="character" w:customStyle="1" w:styleId="WW8Num2z0">
    <w:name w:val="WW8Num2z0"/>
    <w:qFormat/>
    <w:rPr>
      <w:rFonts w:ascii="Calibri" w:hAnsi="Calibri"/>
      <w:sz w:val="22"/>
    </w:rPr>
  </w:style>
  <w:style w:type="character" w:styleId="Marquedecommentaire">
    <w:name w:val="annotation reference"/>
    <w:basedOn w:val="Policepardfaut"/>
    <w:uiPriority w:val="99"/>
    <w:semiHidden/>
    <w:unhideWhenUsed/>
    <w:qFormat/>
    <w:rsid w:val="00FB7579"/>
    <w:rPr>
      <w:sz w:val="16"/>
      <w:szCs w:val="16"/>
    </w:rPr>
  </w:style>
  <w:style w:type="character" w:customStyle="1" w:styleId="CommentaireCar">
    <w:name w:val="Commentaire Car"/>
    <w:basedOn w:val="Policepardfaut"/>
    <w:link w:val="Commentaire"/>
    <w:uiPriority w:val="99"/>
    <w:semiHidden/>
    <w:qFormat/>
    <w:rsid w:val="00FB7579"/>
    <w:rPr>
      <w:rFonts w:cs="Calibri"/>
      <w:szCs w:val="20"/>
      <w:lang w:val="fr-FR" w:eastAsia="fr-FR" w:bidi="fr-FR"/>
    </w:rPr>
  </w:style>
  <w:style w:type="character" w:customStyle="1" w:styleId="ObjetducommentaireCar">
    <w:name w:val="Objet du commentaire Car"/>
    <w:basedOn w:val="CommentaireCar"/>
    <w:link w:val="Objetducommentaire"/>
    <w:uiPriority w:val="99"/>
    <w:semiHidden/>
    <w:qFormat/>
    <w:rsid w:val="00FB7579"/>
    <w:rPr>
      <w:rFonts w:cs="Calibri"/>
      <w:b/>
      <w:bCs/>
      <w:szCs w:val="20"/>
      <w:lang w:val="fr-FR" w:eastAsia="fr-FR" w:bidi="fr-FR"/>
    </w:rPr>
  </w:style>
  <w:style w:type="character" w:styleId="lev">
    <w:name w:val="Strong"/>
    <w:qFormat/>
    <w:rPr>
      <w:b/>
      <w:bCs/>
    </w:rPr>
  </w:style>
  <w:style w:type="character" w:customStyle="1" w:styleId="Puces">
    <w:name w:val="Puces"/>
    <w:qFormat/>
    <w:rPr>
      <w:rFonts w:ascii="OpenSymbol" w:eastAsia="OpenSymbol" w:hAnsi="OpenSymbol" w:cs="OpenSymbol"/>
    </w:rPr>
  </w:style>
  <w:style w:type="character" w:customStyle="1" w:styleId="Caractresdenotedebasdepage">
    <w:name w:val="Caractères de note de bas de page"/>
    <w:qFormat/>
    <w:rPr>
      <w:vertAlign w:val="superscript"/>
    </w:rPr>
  </w:style>
  <w:style w:type="character" w:styleId="Appelnotedebasdep">
    <w:name w:val="footnote reference"/>
    <w:rPr>
      <w:vertAlign w:val="superscript"/>
    </w:rPr>
  </w:style>
  <w:style w:type="character" w:customStyle="1" w:styleId="Caractresdenotedefin">
    <w:name w:val="Caractères de note de fin"/>
    <w:qFormat/>
    <w:rPr>
      <w:vertAlign w:val="superscript"/>
    </w:rPr>
  </w:style>
  <w:style w:type="character" w:styleId="Appeldenotedefin">
    <w:name w:val="endnote reference"/>
    <w:rPr>
      <w:vertAlign w:val="superscript"/>
    </w:rPr>
  </w:style>
  <w:style w:type="character" w:styleId="Lienhypertexte">
    <w:name w:val="Hyperlink"/>
    <w:rPr>
      <w:color w:val="000080"/>
      <w:u w:val="single"/>
    </w:rPr>
  </w:style>
  <w:style w:type="paragraph" w:styleId="Titre">
    <w:name w:val="Title"/>
    <w:basedOn w:val="Normal"/>
    <w:next w:val="Corpsdetexte"/>
    <w:qFormat/>
    <w:pPr>
      <w:keepNext/>
      <w:spacing w:before="240" w:after="120"/>
    </w:pPr>
    <w:rPr>
      <w:rFonts w:ascii="Carlito" w:eastAsia="Noto Sans SC Regular" w:hAnsi="Carlito" w:cs="Noto Sans Devanagari"/>
      <w:sz w:val="28"/>
      <w:szCs w:val="28"/>
    </w:rPr>
  </w:style>
  <w:style w:type="paragraph" w:styleId="Corpsdetexte">
    <w:name w:val="Body Text"/>
    <w:basedOn w:val="Normal"/>
    <w:uiPriority w:val="1"/>
    <w:qFormat/>
  </w:style>
  <w:style w:type="paragraph" w:styleId="Liste">
    <w:name w:val="List"/>
    <w:basedOn w:val="Corpsdetexte"/>
    <w:rPr>
      <w:rFonts w:cs="Noto Sans Devanagari"/>
    </w:rPr>
  </w:style>
  <w:style w:type="paragraph" w:styleId="Lgende">
    <w:name w:val="caption"/>
    <w:basedOn w:val="Normal"/>
    <w:qFormat/>
    <w:pPr>
      <w:suppressLineNumbers/>
      <w:spacing w:before="120" w:after="120"/>
    </w:pPr>
    <w:rPr>
      <w:rFonts w:cs="Noto Sans Devanagari"/>
      <w:i/>
      <w:iCs/>
      <w:sz w:val="24"/>
      <w:szCs w:val="24"/>
    </w:rPr>
  </w:style>
  <w:style w:type="paragraph" w:customStyle="1" w:styleId="Index">
    <w:name w:val="Index"/>
    <w:basedOn w:val="Normal"/>
    <w:qFormat/>
    <w:pPr>
      <w:suppressLineNumbers/>
    </w:pPr>
    <w:rPr>
      <w:rFonts w:cs="Noto Sans Devanagari"/>
    </w:rPr>
  </w:style>
  <w:style w:type="paragraph" w:customStyle="1" w:styleId="caption1">
    <w:name w:val="caption1"/>
    <w:basedOn w:val="Normal"/>
    <w:qFormat/>
    <w:pPr>
      <w:suppressLineNumbers/>
      <w:spacing w:before="120" w:after="120"/>
    </w:pPr>
    <w:rPr>
      <w:rFonts w:cs="Noto Sans Devanagari"/>
      <w:i/>
      <w:iCs/>
      <w:sz w:val="24"/>
      <w:szCs w:val="24"/>
    </w:rPr>
  </w:style>
  <w:style w:type="paragraph" w:styleId="Paragraphedeliste">
    <w:name w:val="List Paragraph"/>
    <w:basedOn w:val="Normal"/>
    <w:uiPriority w:val="1"/>
    <w:qFormat/>
    <w:pPr>
      <w:ind w:left="236"/>
    </w:pPr>
  </w:style>
  <w:style w:type="paragraph" w:customStyle="1" w:styleId="TableParagraph">
    <w:name w:val="Table Paragraph"/>
    <w:basedOn w:val="Normal"/>
    <w:uiPriority w:val="1"/>
    <w:qFormat/>
    <w:pPr>
      <w:spacing w:before="170"/>
      <w:ind w:left="71"/>
    </w:pPr>
  </w:style>
  <w:style w:type="paragraph" w:styleId="Sansinterligne">
    <w:name w:val="No Spacing"/>
    <w:uiPriority w:val="1"/>
    <w:qFormat/>
    <w:rsid w:val="00763477"/>
    <w:pPr>
      <w:widowControl w:val="0"/>
    </w:pPr>
    <w:rPr>
      <w:rFonts w:cs="Calibri"/>
      <w:sz w:val="22"/>
      <w:lang w:val="fr-FR" w:eastAsia="fr-FR" w:bidi="fr-FR"/>
    </w:rPr>
  </w:style>
  <w:style w:type="paragraph" w:styleId="Textedebulles">
    <w:name w:val="Balloon Text"/>
    <w:basedOn w:val="Normal"/>
    <w:link w:val="TextedebullesCar"/>
    <w:uiPriority w:val="99"/>
    <w:semiHidden/>
    <w:unhideWhenUsed/>
    <w:qFormat/>
    <w:rsid w:val="0008074F"/>
    <w:rPr>
      <w:rFonts w:ascii="Lucida Grande" w:hAnsi="Lucida Grande" w:cs="Lucida Grande"/>
      <w:sz w:val="18"/>
      <w:szCs w:val="18"/>
    </w:rPr>
  </w:style>
  <w:style w:type="paragraph" w:customStyle="1" w:styleId="En-tteetpieddepage">
    <w:name w:val="En-tête et pied de page"/>
    <w:basedOn w:val="Normal"/>
    <w:qFormat/>
  </w:style>
  <w:style w:type="paragraph" w:styleId="En-tte">
    <w:name w:val="header"/>
    <w:basedOn w:val="Normal"/>
    <w:uiPriority w:val="99"/>
    <w:rsid w:val="00F96288"/>
    <w:pPr>
      <w:widowControl/>
      <w:tabs>
        <w:tab w:val="center" w:pos="4536"/>
        <w:tab w:val="right" w:pos="9072"/>
      </w:tabs>
    </w:pPr>
    <w:rPr>
      <w:rFonts w:ascii="Arial" w:eastAsia="Times New Roman" w:hAnsi="Arial" w:cs="Times New Roman"/>
      <w:szCs w:val="20"/>
      <w:lang w:eastAsia="ar-SA" w:bidi="ar-SA"/>
    </w:rPr>
  </w:style>
  <w:style w:type="paragraph" w:styleId="Pieddepage">
    <w:name w:val="footer"/>
    <w:basedOn w:val="Normal"/>
    <w:link w:val="PieddepageCar"/>
    <w:rsid w:val="00F96288"/>
    <w:pPr>
      <w:widowControl/>
      <w:tabs>
        <w:tab w:val="center" w:pos="4536"/>
        <w:tab w:val="right" w:pos="9072"/>
      </w:tabs>
    </w:pPr>
    <w:rPr>
      <w:rFonts w:ascii="Arial" w:eastAsia="Times New Roman" w:hAnsi="Arial" w:cs="Times New Roman"/>
      <w:szCs w:val="20"/>
      <w:lang w:eastAsia="ar-SA" w:bidi="ar-SA"/>
    </w:rPr>
  </w:style>
  <w:style w:type="paragraph" w:customStyle="1" w:styleId="Corpsdetexte21">
    <w:name w:val="Corps de texte 21"/>
    <w:basedOn w:val="Normal"/>
    <w:qFormat/>
    <w:rsid w:val="00F96288"/>
    <w:pPr>
      <w:widowControl/>
      <w:spacing w:after="120"/>
      <w:jc w:val="center"/>
    </w:pPr>
    <w:rPr>
      <w:rFonts w:ascii="Verdana" w:eastAsia="Times New Roman" w:hAnsi="Verdana" w:cs="Arial"/>
      <w:b/>
      <w:bCs/>
      <w:color w:val="FF6600"/>
      <w:sz w:val="28"/>
      <w:szCs w:val="24"/>
      <w:lang w:eastAsia="ar-SA" w:bidi="ar-SA"/>
    </w:rPr>
  </w:style>
  <w:style w:type="paragraph" w:customStyle="1" w:styleId="Contenudecadre">
    <w:name w:val="Contenu de cadre"/>
    <w:basedOn w:val="Normal"/>
    <w:qFormat/>
  </w:style>
  <w:style w:type="paragraph" w:customStyle="1" w:styleId="TableauNormal1">
    <w:name w:val="Tableau Normal1"/>
    <w:qFormat/>
    <w:rPr>
      <w:rFonts w:ascii="Times New Roman" w:eastAsia="Cambria Math" w:hAnsi="Times New Roman" w:cs="Times New Roman"/>
      <w:szCs w:val="20"/>
      <w:lang w:val="fr-FR" w:eastAsia="fr-FR" w:bidi="fr-FR"/>
    </w:rPr>
  </w:style>
  <w:style w:type="paragraph" w:styleId="Commentaire">
    <w:name w:val="annotation text"/>
    <w:basedOn w:val="Normal"/>
    <w:link w:val="CommentaireCar"/>
    <w:uiPriority w:val="99"/>
    <w:semiHidden/>
    <w:unhideWhenUsed/>
    <w:qFormat/>
    <w:rsid w:val="00FB7579"/>
    <w:rPr>
      <w:sz w:val="20"/>
      <w:szCs w:val="20"/>
    </w:rPr>
  </w:style>
  <w:style w:type="paragraph" w:styleId="Objetducommentaire">
    <w:name w:val="annotation subject"/>
    <w:basedOn w:val="Commentaire"/>
    <w:next w:val="Commentaire"/>
    <w:link w:val="ObjetducommentaireCar"/>
    <w:uiPriority w:val="99"/>
    <w:semiHidden/>
    <w:unhideWhenUsed/>
    <w:qFormat/>
    <w:rsid w:val="00FB7579"/>
    <w:rPr>
      <w:b/>
      <w:bCs/>
    </w:rPr>
  </w:style>
  <w:style w:type="paragraph" w:customStyle="1" w:styleId="Contenudetableau">
    <w:name w:val="Contenu de tableau"/>
    <w:basedOn w:val="Normal"/>
    <w:qFormat/>
    <w:pPr>
      <w:suppressLineNumbers/>
    </w:pPr>
  </w:style>
  <w:style w:type="paragraph" w:customStyle="1" w:styleId="Titredetableau">
    <w:name w:val="Titre de tableau"/>
    <w:basedOn w:val="Contenudetableau"/>
    <w:qFormat/>
    <w:pPr>
      <w:jc w:val="center"/>
    </w:pPr>
    <w:rPr>
      <w:b/>
      <w:bCs/>
    </w:rPr>
  </w:style>
  <w:style w:type="paragraph" w:styleId="Notedebasdepage">
    <w:name w:val="footnote text"/>
    <w:basedOn w:val="Normal"/>
    <w:pPr>
      <w:suppressLineNumbers/>
      <w:ind w:left="340" w:hanging="340"/>
    </w:pPr>
    <w:rPr>
      <w:sz w:val="20"/>
      <w:szCs w:val="20"/>
    </w:rPr>
  </w:style>
  <w:style w:type="numbering" w:customStyle="1" w:styleId="Pasdeliste">
    <w:name w:val="Pas de liste"/>
    <w:uiPriority w:val="99"/>
    <w:semiHidden/>
    <w:unhideWhenUsed/>
    <w:qFormat/>
  </w:style>
  <w:style w:type="table" w:customStyle="1" w:styleId="TableNormal">
    <w:name w:val="Table Normal"/>
    <w:uiPriority w:val="2"/>
    <w:semiHidden/>
    <w:unhideWhenUsed/>
    <w:qFormat/>
    <w:tblPr>
      <w:tblCellMar>
        <w:top w:w="0" w:type="dxa"/>
        <w:left w:w="0" w:type="dxa"/>
        <w:bottom w:w="0" w:type="dxa"/>
        <w:right w:w="0" w:type="dxa"/>
      </w:tblCellMar>
    </w:tblPr>
  </w:style>
  <w:style w:type="table" w:styleId="Grilledutableau">
    <w:name w:val="Table Grid"/>
    <w:basedOn w:val="TableauNormal"/>
    <w:uiPriority w:val="39"/>
    <w:rsid w:val="006C2E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meshs.fr/page/programmes_et_axes_2020-2024" TargetMode="External"/><Relationship Id="rId18" Type="http://schemas.openxmlformats.org/officeDocument/2006/relationships/header" Target="header4.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donnees-privees@meshs.fr"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mailto:communication@meshs.fr"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meshs.fr/page/laboratoires_affilies" TargetMode="External"/><Relationship Id="rId20" Type="http://schemas.openxmlformats.org/officeDocument/2006/relationships/hyperlink" Target="mailto:degesci@meshs.f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7.xml"/><Relationship Id="rId5" Type="http://schemas.openxmlformats.org/officeDocument/2006/relationships/webSettings" Target="webSettings.xml"/><Relationship Id="rId15" Type="http://schemas.microsoft.com/office/2011/relationships/commentsExtended" Target="commentsExtended.xml"/><Relationship Id="rId23" Type="http://schemas.openxmlformats.org/officeDocument/2006/relationships/header" Target="header6.xml"/><Relationship Id="rId10" Type="http://schemas.openxmlformats.org/officeDocument/2006/relationships/header" Target="header1.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omments" Target="comments.xml"/><Relationship Id="rId22" Type="http://schemas.openxmlformats.org/officeDocument/2006/relationships/hyperlink" Target="http://www.cnil.fr/" TargetMode="External"/></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majorFont>
      <a:minorFont>
        <a:latin typeface="Calibri"/>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shade val="51000"/>
              </a:schemeClr>
            </a:gs>
            <a:gs pos="80000">
              <a:schemeClr val="phClr">
                <a:shade val="93000"/>
              </a:schemeClr>
            </a:gs>
            <a:gs pos="100000">
              <a:schemeClr val="phClr">
                <a:shade val="94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a:gradFill>
        <a:gradFill>
          <a:gsLst>
            <a:gs pos="0">
              <a:schemeClr val="phClr">
                <a:tint val="80000"/>
              </a:schemeClr>
            </a:gs>
            <a:gs pos="100000">
              <a:schemeClr val="phClr">
                <a:shade val="30000"/>
              </a:schemeClr>
            </a:gs>
          </a:gsLst>
          <a:path path="circle">
            <a:fillToRect l="50000" t="50000" r="50000" b="50000"/>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57C9E0-7CD5-485D-A031-049CF87541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6</Pages>
  <Words>1584</Words>
  <Characters>8716</Characters>
  <Application>Microsoft Office Word</Application>
  <DocSecurity>0</DocSecurity>
  <Lines>72</Lines>
  <Paragraphs>20</Paragraphs>
  <ScaleCrop>false</ScaleCrop>
  <HeadingPairs>
    <vt:vector size="2" baseType="variant">
      <vt:variant>
        <vt:lpstr>Titre</vt:lpstr>
      </vt:variant>
      <vt:variant>
        <vt:i4>1</vt:i4>
      </vt:variant>
    </vt:vector>
  </HeadingPairs>
  <TitlesOfParts>
    <vt:vector size="1" baseType="lpstr">
      <vt:lpstr>MAISON EUROPENNE DES SCIENCES DE L’HOMME ET DE LA SOCIETE</vt:lpstr>
    </vt:vector>
  </TitlesOfParts>
  <Company/>
  <LinksUpToDate>false</LinksUpToDate>
  <CharactersWithSpaces>10280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MAISON EUROPENNE DES SCIENCES DE L’HOMME ET DE LA SOCIETE</dc:title>
  <dc:subject/>
  <dc:creator>csimon</dc:creator>
  <dc:description/>
  <cp:lastModifiedBy>Mathilde_Wybo</cp:lastModifiedBy>
  <cp:revision>4</cp:revision>
  <dcterms:created xsi:type="dcterms:W3CDTF">2025-05-02T11:57:00Z</dcterms:created>
  <dcterms:modified xsi:type="dcterms:W3CDTF">2025-05-02T12:00:00Z</dcterms:modified>
  <dc:language>fr-FR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2018-04-16T00:00:00Z</vt:filetime>
  </property>
  <property fmtid="{D5CDD505-2E9C-101B-9397-08002B2CF9AE}" pid="3" name="Creator">
    <vt:lpwstr>Writer</vt:lpwstr>
  </property>
  <property fmtid="{D5CDD505-2E9C-101B-9397-08002B2CF9AE}" pid="4" name="HyperlinksChanged">
    <vt:bool>false</vt:bool>
  </property>
  <property fmtid="{D5CDD505-2E9C-101B-9397-08002B2CF9AE}" pid="5" name="LastSaved">
    <vt:filetime>2018-04-16T00:00:00Z</vt:filetime>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